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2"/>
          <w:szCs w:val="22"/>
        </w:rPr>
      </w:pPr>
      <w:r w:rsidDel="00000000" w:rsidR="00000000" w:rsidRPr="00000000">
        <w:rPr>
          <w:rtl w:val="0"/>
        </w:rPr>
      </w:r>
    </w:p>
    <w:tbl>
      <w:tblPr>
        <w:tblStyle w:val="Table1"/>
        <w:tblW w:w="9923.0" w:type="dxa"/>
        <w:jc w:val="left"/>
        <w:tblBorders>
          <w:top w:color="c0c0c0" w:space="0" w:sz="4" w:val="single"/>
          <w:left w:color="c0c0c0" w:space="0" w:sz="4" w:val="single"/>
          <w:bottom w:color="c0c0c0" w:space="0" w:sz="4" w:val="single"/>
          <w:right w:color="c0c0c0" w:space="0" w:sz="4" w:val="single"/>
          <w:insideH w:color="c0c0c0" w:space="0" w:sz="4" w:val="single"/>
          <w:insideV w:color="c0c0c0" w:space="0" w:sz="4" w:val="single"/>
        </w:tblBorders>
        <w:tblLayout w:type="fixed"/>
        <w:tblLook w:val="0000"/>
      </w:tblPr>
      <w:tblGrid>
        <w:gridCol w:w="1290"/>
        <w:gridCol w:w="1404"/>
        <w:gridCol w:w="708"/>
        <w:gridCol w:w="3711"/>
        <w:gridCol w:w="776"/>
        <w:gridCol w:w="2034"/>
        <w:tblGridChange w:id="0">
          <w:tblGrid>
            <w:gridCol w:w="1290"/>
            <w:gridCol w:w="1404"/>
            <w:gridCol w:w="708"/>
            <w:gridCol w:w="3711"/>
            <w:gridCol w:w="776"/>
            <w:gridCol w:w="2034"/>
          </w:tblGrid>
        </w:tblGridChange>
      </w:tblGrid>
      <w:tr>
        <w:trPr>
          <w:cantSplit w:val="1"/>
          <w:trHeight w:val="457" w:hRule="atLeast"/>
          <w:tblHeader w:val="0"/>
        </w:trPr>
        <w:tc>
          <w:tcPr>
            <w:vAlign w:val="center"/>
          </w:tcPr>
          <w:p w:rsidR="00000000" w:rsidDel="00000000" w:rsidP="00000000" w:rsidRDefault="00000000" w:rsidRPr="00000000" w14:paraId="00000003">
            <w:pPr>
              <w:spacing w:before="60" w:lineRule="auto"/>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Fecha:</w:t>
            </w:r>
            <w:r w:rsidDel="00000000" w:rsidR="00000000" w:rsidRPr="00000000">
              <w:rPr>
                <w:rtl w:val="0"/>
              </w:rPr>
            </w:r>
          </w:p>
        </w:tc>
        <w:tc>
          <w:tcPr>
            <w:vAlign w:val="center"/>
          </w:tcPr>
          <w:p w:rsidR="00000000" w:rsidDel="00000000" w:rsidP="00000000" w:rsidRDefault="00000000" w:rsidRPr="00000000" w14:paraId="00000004">
            <w:pPr>
              <w:spacing w:before="60" w:lineRule="auto"/>
              <w:jc w:val="center"/>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15</w:t>
            </w:r>
            <w:r w:rsidDel="00000000" w:rsidR="00000000" w:rsidRPr="00000000">
              <w:rPr>
                <w:rtl w:val="0"/>
              </w:rPr>
            </w:r>
          </w:p>
        </w:tc>
        <w:tc>
          <w:tcPr>
            <w:vAlign w:val="center"/>
          </w:tcPr>
          <w:p w:rsidR="00000000" w:rsidDel="00000000" w:rsidP="00000000" w:rsidRDefault="00000000" w:rsidRPr="00000000" w14:paraId="00000005">
            <w:pPr>
              <w:spacing w:before="60" w:lineRule="auto"/>
              <w:jc w:val="center"/>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de</w:t>
            </w:r>
            <w:r w:rsidDel="00000000" w:rsidR="00000000" w:rsidRPr="00000000">
              <w:rPr>
                <w:rtl w:val="0"/>
              </w:rPr>
            </w:r>
          </w:p>
        </w:tc>
        <w:tc>
          <w:tcPr>
            <w:vAlign w:val="center"/>
          </w:tcPr>
          <w:p w:rsidR="00000000" w:rsidDel="00000000" w:rsidP="00000000" w:rsidRDefault="00000000" w:rsidRPr="00000000" w14:paraId="00000006">
            <w:pPr>
              <w:spacing w:before="60" w:lineRule="auto"/>
              <w:jc w:val="center"/>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MAYO</w:t>
            </w:r>
            <w:r w:rsidDel="00000000" w:rsidR="00000000" w:rsidRPr="00000000">
              <w:rPr>
                <w:rtl w:val="0"/>
              </w:rPr>
            </w:r>
          </w:p>
        </w:tc>
        <w:tc>
          <w:tcPr>
            <w:vAlign w:val="center"/>
          </w:tcPr>
          <w:p w:rsidR="00000000" w:rsidDel="00000000" w:rsidP="00000000" w:rsidRDefault="00000000" w:rsidRPr="00000000" w14:paraId="00000007">
            <w:pPr>
              <w:spacing w:before="60" w:lineRule="auto"/>
              <w:jc w:val="center"/>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de</w:t>
            </w:r>
            <w:r w:rsidDel="00000000" w:rsidR="00000000" w:rsidRPr="00000000">
              <w:rPr>
                <w:rtl w:val="0"/>
              </w:rPr>
            </w:r>
          </w:p>
        </w:tc>
        <w:tc>
          <w:tcPr>
            <w:vAlign w:val="center"/>
          </w:tcPr>
          <w:p w:rsidR="00000000" w:rsidDel="00000000" w:rsidP="00000000" w:rsidRDefault="00000000" w:rsidRPr="00000000" w14:paraId="00000008">
            <w:pPr>
              <w:spacing w:before="60" w:lineRule="auto"/>
              <w:jc w:val="center"/>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2026</w:t>
            </w:r>
            <w:r w:rsidDel="00000000" w:rsidR="00000000" w:rsidRPr="00000000">
              <w:rPr>
                <w:rtl w:val="0"/>
              </w:rPr>
            </w:r>
          </w:p>
        </w:tc>
      </w:tr>
    </w:tbl>
    <w:p w:rsidR="00000000" w:rsidDel="00000000" w:rsidP="00000000" w:rsidRDefault="00000000" w:rsidRPr="00000000" w14:paraId="00000009">
      <w:pPr>
        <w:ind w:left="-284" w:firstLine="0"/>
        <w:rPr/>
      </w:pPr>
      <w:r w:rsidDel="00000000" w:rsidR="00000000" w:rsidRPr="00000000">
        <w:rPr>
          <w:rtl w:val="0"/>
        </w:rPr>
      </w:r>
    </w:p>
    <w:tbl>
      <w:tblPr>
        <w:tblStyle w:val="Table2"/>
        <w:tblW w:w="9923.0" w:type="dxa"/>
        <w:jc w:val="left"/>
        <w:tblBorders>
          <w:top w:color="000000" w:space="0" w:sz="4" w:val="single"/>
          <w:left w:color="000000" w:space="0" w:sz="4" w:val="single"/>
          <w:bottom w:color="000000" w:space="0" w:sz="4" w:val="single"/>
          <w:right w:color="000000" w:space="0" w:sz="4" w:val="single"/>
          <w:insideH w:color="000000" w:space="0" w:sz="0" w:val="nil"/>
          <w:insideV w:color="000000" w:space="0" w:sz="0" w:val="nil"/>
        </w:tblBorders>
        <w:tblLayout w:type="fixed"/>
        <w:tblLook w:val="0000"/>
      </w:tblPr>
      <w:tblGrid>
        <w:gridCol w:w="1985"/>
        <w:gridCol w:w="2693"/>
        <w:gridCol w:w="709"/>
        <w:gridCol w:w="142"/>
        <w:gridCol w:w="2409"/>
        <w:gridCol w:w="1985"/>
        <w:tblGridChange w:id="0">
          <w:tblGrid>
            <w:gridCol w:w="1985"/>
            <w:gridCol w:w="2693"/>
            <w:gridCol w:w="709"/>
            <w:gridCol w:w="142"/>
            <w:gridCol w:w="2409"/>
            <w:gridCol w:w="1985"/>
          </w:tblGrid>
        </w:tblGridChange>
      </w:tblGrid>
      <w:tr>
        <w:trPr>
          <w:cantSplit w:val="0"/>
          <w:trHeight w:val="257" w:hRule="atLeast"/>
          <w:tblHeader w:val="0"/>
        </w:trPr>
        <w:tc>
          <w:tcPr>
            <w:gridSpan w:val="6"/>
            <w:shd w:fill="c0c0c0" w:val="clear"/>
            <w:vAlign w:val="center"/>
          </w:tcPr>
          <w:p w:rsidR="00000000" w:rsidDel="00000000" w:rsidP="00000000" w:rsidRDefault="00000000" w:rsidRPr="00000000" w14:paraId="0000000A">
            <w:pPr>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INFORMACIÓN GENERAL DEL CONTRATO</w:t>
            </w:r>
            <w:r w:rsidDel="00000000" w:rsidR="00000000" w:rsidRPr="00000000">
              <w:rPr>
                <w:rtl w:val="0"/>
              </w:rPr>
            </w:r>
          </w:p>
        </w:tc>
      </w:tr>
      <w:tr>
        <w:trPr>
          <w:cantSplit w:val="0"/>
          <w:trHeight w:val="429" w:hRule="atLeast"/>
          <w:tblHeader w:val="0"/>
        </w:trPr>
        <w:tc>
          <w:tcPr>
            <w:vAlign w:val="center"/>
          </w:tcPr>
          <w:p w:rsidR="00000000" w:rsidDel="00000000" w:rsidP="00000000" w:rsidRDefault="00000000" w:rsidRPr="00000000" w14:paraId="00000010">
            <w:pPr>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CONTRATO</w:t>
            </w:r>
            <w:r w:rsidDel="00000000" w:rsidR="00000000" w:rsidRPr="00000000">
              <w:rPr>
                <w:rtl w:val="0"/>
              </w:rPr>
            </w:r>
          </w:p>
        </w:tc>
        <w:tc>
          <w:tcPr>
            <w:gridSpan w:val="3"/>
            <w:vAlign w:val="center"/>
          </w:tcPr>
          <w:p w:rsidR="00000000" w:rsidDel="00000000" w:rsidP="00000000" w:rsidRDefault="00000000" w:rsidRPr="00000000" w14:paraId="00000011">
            <w:pPr>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 X</w:t>
            </w:r>
            <w:r w:rsidDel="00000000" w:rsidR="00000000" w:rsidRPr="00000000">
              <w:rPr>
                <w:rtl w:val="0"/>
              </w:rPr>
            </w:r>
          </w:p>
        </w:tc>
        <w:tc>
          <w:tcPr>
            <w:vAlign w:val="center"/>
          </w:tcPr>
          <w:p w:rsidR="00000000" w:rsidDel="00000000" w:rsidP="00000000" w:rsidRDefault="00000000" w:rsidRPr="00000000" w14:paraId="00000014">
            <w:pPr>
              <w:keepNext w:val="1"/>
              <w:pBdr>
                <w:top w:space="0" w:sz="0" w:val="nil"/>
                <w:left w:space="0" w:sz="0" w:val="nil"/>
                <w:bottom w:space="0" w:sz="0" w:val="nil"/>
                <w:right w:space="0" w:sz="0" w:val="nil"/>
                <w:between w:space="0" w:sz="0" w:val="nil"/>
              </w:pBdr>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CONVENIO</w:t>
            </w:r>
          </w:p>
        </w:tc>
        <w:tc>
          <w:tcPr>
            <w:vAlign w:val="center"/>
          </w:tcPr>
          <w:p w:rsidR="00000000" w:rsidDel="00000000" w:rsidP="00000000" w:rsidRDefault="00000000" w:rsidRPr="00000000" w14:paraId="00000015">
            <w:pPr>
              <w:keepNext w:val="1"/>
              <w:pBdr>
                <w:top w:space="0" w:sz="0" w:val="nil"/>
                <w:left w:space="0" w:sz="0" w:val="nil"/>
                <w:bottom w:space="0" w:sz="0" w:val="nil"/>
                <w:right w:space="0" w:sz="0" w:val="nil"/>
                <w:between w:space="0" w:sz="0" w:val="nil"/>
              </w:pBdr>
              <w:jc w:val="both"/>
              <w:rPr>
                <w:rFonts w:ascii="Arial" w:cs="Arial" w:eastAsia="Arial" w:hAnsi="Arial"/>
                <w:b w:val="1"/>
                <w:bCs w:val="1"/>
                <w:color w:val="000000"/>
              </w:rPr>
            </w:pPr>
            <w:r w:rsidDel="00000000" w:rsidR="00000000" w:rsidRPr="00000000">
              <w:rPr>
                <w:rtl w:val="0"/>
              </w:rPr>
            </w:r>
          </w:p>
        </w:tc>
      </w:tr>
      <w:tr>
        <w:trPr>
          <w:cantSplit w:val="0"/>
          <w:trHeight w:val="421" w:hRule="atLeast"/>
          <w:tblHeader w:val="0"/>
        </w:trPr>
        <w:tc>
          <w:tcPr>
            <w:vAlign w:val="center"/>
          </w:tcPr>
          <w:p w:rsidR="00000000" w:rsidDel="00000000" w:rsidP="00000000" w:rsidRDefault="00000000" w:rsidRPr="00000000" w14:paraId="00000016">
            <w:pP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Contrato número:</w:t>
            </w:r>
            <w:r w:rsidDel="00000000" w:rsidR="00000000" w:rsidRPr="00000000">
              <w:rPr>
                <w:rtl w:val="0"/>
              </w:rPr>
            </w:r>
          </w:p>
        </w:tc>
        <w:tc>
          <w:tcPr>
            <w:vAlign w:val="center"/>
          </w:tcPr>
          <w:p w:rsidR="00000000" w:rsidDel="00000000" w:rsidP="00000000" w:rsidRDefault="00000000" w:rsidRPr="00000000" w14:paraId="00000017">
            <w:pPr>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1.140-19-13-4654</w:t>
            </w:r>
            <w:r w:rsidDel="00000000" w:rsidR="00000000" w:rsidRPr="00000000">
              <w:rPr>
                <w:rtl w:val="0"/>
              </w:rPr>
            </w:r>
          </w:p>
        </w:tc>
        <w:tc>
          <w:tcPr>
            <w:vAlign w:val="center"/>
          </w:tcPr>
          <w:p w:rsidR="00000000" w:rsidDel="00000000" w:rsidP="00000000" w:rsidRDefault="00000000" w:rsidRPr="00000000" w14:paraId="0000001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de</w:t>
            </w:r>
          </w:p>
        </w:tc>
        <w:tc>
          <w:tcPr>
            <w:gridSpan w:val="3"/>
            <w:vAlign w:val="center"/>
          </w:tcPr>
          <w:p w:rsidR="00000000" w:rsidDel="00000000" w:rsidP="00000000" w:rsidRDefault="00000000" w:rsidRPr="00000000" w14:paraId="00000019">
            <w:pPr>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16 DE ENERO DE 2026 </w:t>
            </w:r>
            <w:r w:rsidDel="00000000" w:rsidR="00000000" w:rsidRPr="00000000">
              <w:rPr>
                <w:rtl w:val="0"/>
              </w:rPr>
            </w:r>
          </w:p>
        </w:tc>
      </w:tr>
      <w:tr>
        <w:trPr>
          <w:cantSplit w:val="0"/>
          <w:trHeight w:val="421" w:hRule="atLeast"/>
          <w:tblHeader w:val="0"/>
        </w:trPr>
        <w:tc>
          <w:tcPr>
            <w:gridSpan w:val="6"/>
            <w:vAlign w:val="center"/>
          </w:tcPr>
          <w:p w:rsidR="00000000" w:rsidDel="00000000" w:rsidP="00000000" w:rsidRDefault="00000000" w:rsidRPr="00000000" w14:paraId="0000001C">
            <w:pPr>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Disponibilidad y Registro presupuestal: CDP No. 5500006852 – 06.01.2026 RPC No. 5600101495 Fecha 16-01-2026 Apropiación Presupuestal: 123401/1152/2-320202008/4345020040200000/PI43-102467/1/1/01/10:</w:t>
            </w:r>
            <w:r w:rsidDel="00000000" w:rsidR="00000000" w:rsidRPr="00000000">
              <w:rPr>
                <w:rtl w:val="0"/>
              </w:rPr>
              <w:t xml:space="preserve"> </w:t>
            </w:r>
            <w:r w:rsidDel="00000000" w:rsidR="00000000" w:rsidRPr="00000000">
              <w:rPr>
                <w:rFonts w:ascii="Arial" w:cs="Arial" w:eastAsia="Arial" w:hAnsi="Arial"/>
                <w:b w:val="1"/>
                <w:bCs w:val="1"/>
                <w:sz w:val="20"/>
                <w:szCs w:val="20"/>
                <w:rtl w:val="0"/>
              </w:rPr>
              <w:t xml:space="preserve">10% ILCD FONPET/Dpto Admon Jurídica/Servicios prestados/Gobierno al Alcance de Todos/Desarrollar estrategias efectivas orientadas al fortalecimiento de la defensa jurídica del departamento del Valle del Cauca. Proyecto: PI43-102467 FORTALECIMIENTO DE LA DEFENSA JURÍDICA DE LA GOBERNACIÓN DEL  VALLE DEL CAUCA</w:t>
            </w:r>
            <w:r w:rsidDel="00000000" w:rsidR="00000000" w:rsidRPr="00000000">
              <w:rPr>
                <w:rtl w:val="0"/>
              </w:rPr>
            </w:r>
          </w:p>
        </w:tc>
      </w:tr>
      <w:tr>
        <w:trPr>
          <w:cantSplit w:val="0"/>
          <w:trHeight w:val="421" w:hRule="atLeast"/>
          <w:tblHeader w:val="0"/>
        </w:trPr>
        <w:tc>
          <w:tcPr>
            <w:gridSpan w:val="6"/>
            <w:vAlign w:val="center"/>
          </w:tcPr>
          <w:p w:rsidR="00000000" w:rsidDel="00000000" w:rsidP="00000000" w:rsidRDefault="00000000" w:rsidRPr="00000000" w14:paraId="00000022">
            <w:pPr>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Eje, Objetivo, Meta y Componente (especificar cada uno) del Plan de Desarrollo y que será atendido con este contrato:</w:t>
            </w:r>
            <w:r w:rsidDel="00000000" w:rsidR="00000000" w:rsidRPr="00000000">
              <w:rPr>
                <w:rtl w:val="0"/>
              </w:rPr>
            </w:r>
          </w:p>
          <w:p w:rsidR="00000000" w:rsidDel="00000000" w:rsidP="00000000" w:rsidRDefault="00000000" w:rsidRPr="00000000" w14:paraId="00000023">
            <w:pPr>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Eje:</w:t>
            </w:r>
            <w:r w:rsidDel="00000000" w:rsidR="00000000" w:rsidRPr="00000000">
              <w:rPr>
                <w:rFonts w:ascii="Arial" w:cs="Arial" w:eastAsia="Arial" w:hAnsi="Arial"/>
                <w:sz w:val="20"/>
                <w:szCs w:val="20"/>
                <w:rtl w:val="0"/>
              </w:rPr>
              <w:t xml:space="preserve">N/A</w:t>
            </w:r>
          </w:p>
          <w:p w:rsidR="00000000" w:rsidDel="00000000" w:rsidP="00000000" w:rsidRDefault="00000000" w:rsidRPr="00000000" w14:paraId="00000024">
            <w:pPr>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Linea de Acción: </w:t>
            </w:r>
            <w:r w:rsidDel="00000000" w:rsidR="00000000" w:rsidRPr="00000000">
              <w:rPr>
                <w:rFonts w:ascii="Arial" w:cs="Arial" w:eastAsia="Arial" w:hAnsi="Arial"/>
                <w:sz w:val="20"/>
                <w:szCs w:val="20"/>
                <w:rtl w:val="0"/>
              </w:rPr>
              <w:t xml:space="preserve">Valle territorio de Vida</w:t>
            </w:r>
          </w:p>
          <w:p w:rsidR="00000000" w:rsidDel="00000000" w:rsidP="00000000" w:rsidRDefault="00000000" w:rsidRPr="00000000" w14:paraId="00000025">
            <w:pPr>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Programa: </w:t>
            </w:r>
            <w:r w:rsidDel="00000000" w:rsidR="00000000" w:rsidRPr="00000000">
              <w:rPr>
                <w:rFonts w:ascii="Arial" w:cs="Arial" w:eastAsia="Arial" w:hAnsi="Arial"/>
                <w:sz w:val="20"/>
                <w:szCs w:val="20"/>
                <w:rtl w:val="0"/>
              </w:rPr>
              <w:t xml:space="preserve">45 Un Gobierno Más Moderno y Transparente</w:t>
            </w:r>
          </w:p>
          <w:p w:rsidR="00000000" w:rsidDel="00000000" w:rsidP="00000000" w:rsidRDefault="00000000" w:rsidRPr="00000000" w14:paraId="00000026">
            <w:pPr>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Subprograma: </w:t>
            </w:r>
            <w:r w:rsidDel="00000000" w:rsidR="00000000" w:rsidRPr="00000000">
              <w:rPr>
                <w:rFonts w:ascii="Arial" w:cs="Arial" w:eastAsia="Arial" w:hAnsi="Arial"/>
                <w:sz w:val="20"/>
                <w:szCs w:val="20"/>
                <w:rtl w:val="0"/>
              </w:rPr>
              <w:t xml:space="preserve">4502004-Gobierno al Alcance de Todos</w:t>
            </w:r>
          </w:p>
          <w:p w:rsidR="00000000" w:rsidDel="00000000" w:rsidP="00000000" w:rsidRDefault="00000000" w:rsidRPr="00000000" w14:paraId="00000027">
            <w:pPr>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Objetivo Especifico: </w:t>
            </w:r>
            <w:r w:rsidDel="00000000" w:rsidR="00000000" w:rsidRPr="00000000">
              <w:rPr>
                <w:rFonts w:ascii="Arial" w:cs="Arial" w:eastAsia="Arial" w:hAnsi="Arial"/>
                <w:sz w:val="20"/>
                <w:szCs w:val="20"/>
                <w:rtl w:val="0"/>
              </w:rPr>
              <w:t xml:space="preserve">N/A</w:t>
            </w:r>
          </w:p>
          <w:p w:rsidR="00000000" w:rsidDel="00000000" w:rsidP="00000000" w:rsidRDefault="00000000" w:rsidRPr="00000000" w14:paraId="00000028">
            <w:pPr>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Proyecto: </w:t>
            </w:r>
            <w:r w:rsidDel="00000000" w:rsidR="00000000" w:rsidRPr="00000000">
              <w:rPr>
                <w:rFonts w:ascii="Arial" w:cs="Arial" w:eastAsia="Arial" w:hAnsi="Arial"/>
                <w:sz w:val="20"/>
                <w:szCs w:val="20"/>
                <w:rtl w:val="0"/>
              </w:rPr>
              <w:t xml:space="preserve">Fortalecimiento de la Defensa Jurídica de la Gobernación del Valle del Cauca.</w:t>
            </w:r>
          </w:p>
          <w:p w:rsidR="00000000" w:rsidDel="00000000" w:rsidP="00000000" w:rsidRDefault="00000000" w:rsidRPr="00000000" w14:paraId="00000029">
            <w:pPr>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Elemento PEP:</w:t>
            </w:r>
            <w:r w:rsidDel="00000000" w:rsidR="00000000" w:rsidRPr="00000000">
              <w:rPr>
                <w:rFonts w:ascii="Arial" w:cs="Arial" w:eastAsia="Arial" w:hAnsi="Arial"/>
                <w:sz w:val="20"/>
                <w:szCs w:val="20"/>
                <w:rtl w:val="0"/>
              </w:rPr>
              <w:t xml:space="preserve"> PI43-102467/1/1/01/10</w:t>
            </w:r>
          </w:p>
          <w:p w:rsidR="00000000" w:rsidDel="00000000" w:rsidP="00000000" w:rsidRDefault="00000000" w:rsidRPr="00000000" w14:paraId="0000002A">
            <w:pPr>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Actividad: </w:t>
            </w:r>
            <w:r w:rsidDel="00000000" w:rsidR="00000000" w:rsidRPr="00000000">
              <w:rPr>
                <w:rFonts w:ascii="Arial" w:cs="Arial" w:eastAsia="Arial" w:hAnsi="Arial"/>
                <w:sz w:val="20"/>
                <w:szCs w:val="20"/>
                <w:rtl w:val="0"/>
              </w:rPr>
              <w:t xml:space="preserve">Desarrollar estrategias efectivas orientadas al fortalecimiento de la defensa jurídica del departamento del Valle del Cauca.</w:t>
            </w:r>
          </w:p>
          <w:p w:rsidR="00000000" w:rsidDel="00000000" w:rsidP="00000000" w:rsidRDefault="00000000" w:rsidRPr="00000000" w14:paraId="0000002B">
            <w:pPr>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Posición presupuestaria: </w:t>
            </w:r>
            <w:r w:rsidDel="00000000" w:rsidR="00000000" w:rsidRPr="00000000">
              <w:rPr>
                <w:rFonts w:ascii="Arial" w:cs="Arial" w:eastAsia="Arial" w:hAnsi="Arial"/>
                <w:sz w:val="20"/>
                <w:szCs w:val="20"/>
                <w:rtl w:val="0"/>
              </w:rPr>
              <w:t xml:space="preserve">2320202008 - Servicios prestados a las empresas y servicios de producción</w:t>
            </w:r>
          </w:p>
          <w:p w:rsidR="00000000" w:rsidDel="00000000" w:rsidP="00000000" w:rsidRDefault="00000000" w:rsidRPr="00000000" w14:paraId="0000002C">
            <w:pPr>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Cuenta mayor: </w:t>
            </w:r>
            <w:r w:rsidDel="00000000" w:rsidR="00000000" w:rsidRPr="00000000">
              <w:rPr>
                <w:rFonts w:ascii="Arial" w:cs="Arial" w:eastAsia="Arial" w:hAnsi="Arial"/>
                <w:sz w:val="20"/>
                <w:szCs w:val="20"/>
                <w:rtl w:val="0"/>
              </w:rPr>
              <w:t xml:space="preserve">5507052201 </w:t>
            </w:r>
          </w:p>
          <w:p w:rsidR="00000000" w:rsidDel="00000000" w:rsidP="00000000" w:rsidRDefault="00000000" w:rsidRPr="00000000" w14:paraId="0000002D">
            <w:pPr>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Meta de resultado: </w:t>
            </w:r>
            <w:r w:rsidDel="00000000" w:rsidR="00000000" w:rsidRPr="00000000">
              <w:rPr>
                <w:rFonts w:ascii="Arial" w:cs="Arial" w:eastAsia="Arial" w:hAnsi="Arial"/>
                <w:sz w:val="20"/>
                <w:szCs w:val="20"/>
                <w:rtl w:val="0"/>
              </w:rPr>
              <w:t xml:space="preserve">45020-alcanzar el 95% de cumplimiento del desempeño de la política de defensa jurídica - prevención del daño antijurídico en la atención de los asuntos legales del Departamento del Valle del Cauca durante el periodo de gobierno</w:t>
            </w:r>
          </w:p>
          <w:p w:rsidR="00000000" w:rsidDel="00000000" w:rsidP="00000000" w:rsidRDefault="00000000" w:rsidRPr="00000000" w14:paraId="0000002E">
            <w:pPr>
              <w:jc w:val="both"/>
              <w:rPr>
                <w:rFonts w:ascii="Arial" w:cs="Arial" w:eastAsia="Arial" w:hAnsi="Arial"/>
                <w:sz w:val="40"/>
                <w:szCs w:val="40"/>
              </w:rPr>
            </w:pPr>
            <w:r w:rsidDel="00000000" w:rsidR="00000000" w:rsidRPr="00000000">
              <w:rPr>
                <w:rFonts w:ascii="Arial" w:cs="Arial" w:eastAsia="Arial" w:hAnsi="Arial"/>
                <w:b w:val="1"/>
                <w:bCs w:val="1"/>
                <w:sz w:val="20"/>
                <w:szCs w:val="20"/>
                <w:rtl w:val="0"/>
              </w:rPr>
              <w:t xml:space="preserve">Meta de producto: </w:t>
            </w:r>
            <w:r w:rsidDel="00000000" w:rsidR="00000000" w:rsidRPr="00000000">
              <w:rPr>
                <w:rFonts w:ascii="Arial" w:cs="Arial" w:eastAsia="Arial" w:hAnsi="Arial"/>
                <w:sz w:val="20"/>
                <w:szCs w:val="20"/>
                <w:rtl w:val="0"/>
              </w:rPr>
              <w:t xml:space="preserve">459903700- Actualizar  1  sistema de gestión - política de defensa jurídica  y mejora normativa anualmente</w:t>
            </w:r>
            <w:r w:rsidDel="00000000" w:rsidR="00000000" w:rsidRPr="00000000">
              <w:rPr>
                <w:rtl w:val="0"/>
              </w:rPr>
            </w:r>
          </w:p>
        </w:tc>
      </w:tr>
      <w:tr>
        <w:trPr>
          <w:cantSplit w:val="0"/>
          <w:trHeight w:val="991" w:hRule="atLeast"/>
          <w:tblHeader w:val="0"/>
        </w:trPr>
        <w:tc>
          <w:tcPr>
            <w:gridSpan w:val="6"/>
          </w:tcPr>
          <w:p w:rsidR="00000000" w:rsidDel="00000000" w:rsidP="00000000" w:rsidRDefault="00000000" w:rsidRPr="00000000" w14:paraId="00000034">
            <w:pPr>
              <w:tabs>
                <w:tab w:val="left" w:leader="none" w:pos="5387"/>
              </w:tabs>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Objeto del contrato: </w:t>
            </w:r>
            <w:r w:rsidDel="00000000" w:rsidR="00000000" w:rsidRPr="00000000">
              <w:rPr>
                <w:rFonts w:ascii="Arial" w:cs="Arial" w:eastAsia="Arial" w:hAnsi="Arial"/>
                <w:color w:val="000000"/>
                <w:sz w:val="18"/>
                <w:szCs w:val="18"/>
                <w:highlight w:val="white"/>
                <w:rtl w:val="0"/>
              </w:rPr>
              <w:t xml:space="preserve">PRESTAR SERVICIOS PROFESIONALES COMO ABOGADO EN LA SUBDIRECCION DE INSPECCION, VIGILANCIA Y CONTROL DE ENTIDADES SIN ANIMO DE LUCRO DEL DEPARTAMENTO ADMINISTRATIVO DE JURÍDICA, EN DESARROLLO DEL PROYECTO FORTALECIMIENTO DE LA DEFENSA JURIDICA DE LA GOBERNACIÓN DEL VALLE DEL CAUCA.</w:t>
            </w:r>
            <w:r w:rsidDel="00000000" w:rsidR="00000000" w:rsidRPr="00000000">
              <w:rPr>
                <w:rtl w:val="0"/>
              </w:rPr>
            </w:r>
          </w:p>
          <w:p w:rsidR="00000000" w:rsidDel="00000000" w:rsidP="00000000" w:rsidRDefault="00000000" w:rsidRPr="00000000" w14:paraId="00000035">
            <w:pPr>
              <w:tabs>
                <w:tab w:val="left" w:leader="none" w:pos="5387"/>
              </w:tabs>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6">
            <w:pPr>
              <w:tabs>
                <w:tab w:val="left" w:leader="none" w:pos="5387"/>
              </w:tabs>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7">
            <w:pPr>
              <w:tabs>
                <w:tab w:val="left" w:leader="none" w:pos="5387"/>
              </w:tabs>
              <w:jc w:val="both"/>
              <w:rPr>
                <w:rFonts w:ascii="Arial" w:cs="Arial" w:eastAsia="Arial" w:hAnsi="Arial"/>
              </w:rPr>
            </w:pPr>
            <w:r w:rsidDel="00000000" w:rsidR="00000000" w:rsidRPr="00000000">
              <w:rPr>
                <w:rtl w:val="0"/>
              </w:rPr>
            </w:r>
          </w:p>
        </w:tc>
      </w:tr>
    </w:tbl>
    <w:p w:rsidR="00000000" w:rsidDel="00000000" w:rsidP="00000000" w:rsidRDefault="00000000" w:rsidRPr="00000000" w14:paraId="0000003D">
      <w:pPr>
        <w:ind w:left="-284" w:firstLine="0"/>
        <w:rPr/>
      </w:pPr>
      <w:r w:rsidDel="00000000" w:rsidR="00000000" w:rsidRPr="00000000">
        <w:rPr>
          <w:rtl w:val="0"/>
        </w:rPr>
      </w:r>
    </w:p>
    <w:tbl>
      <w:tblPr>
        <w:tblStyle w:val="Table3"/>
        <w:tblW w:w="99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76"/>
        <w:gridCol w:w="8647"/>
        <w:tblGridChange w:id="0">
          <w:tblGrid>
            <w:gridCol w:w="1276"/>
            <w:gridCol w:w="8647"/>
          </w:tblGrid>
        </w:tblGridChange>
      </w:tblGrid>
      <w:tr>
        <w:trPr>
          <w:cantSplit w:val="0"/>
          <w:trHeight w:val="457" w:hRule="atLeast"/>
          <w:tblHeader w:val="0"/>
        </w:trPr>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3E">
            <w:pP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Supervisor:</w:t>
            </w:r>
            <w:r w:rsidDel="00000000" w:rsidR="00000000" w:rsidRPr="00000000">
              <w:rPr>
                <w:rtl w:val="0"/>
              </w:rPr>
            </w:r>
          </w:p>
          <w:p w:rsidR="00000000" w:rsidDel="00000000" w:rsidP="00000000" w:rsidRDefault="00000000" w:rsidRPr="00000000" w14:paraId="0000003F">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0">
            <w:pPr>
              <w:rPr>
                <w:rFonts w:ascii="Arial" w:cs="Arial" w:eastAsia="Arial" w:hAnsi="Arial"/>
                <w:sz w:val="20"/>
                <w:szCs w:val="20"/>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41">
            <w:pPr>
              <w:ind w:hanging="2"/>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WILSON ALBERTO SAA SOLÍS </w:t>
            </w:r>
            <w:r w:rsidDel="00000000" w:rsidR="00000000" w:rsidRPr="00000000">
              <w:rPr>
                <w:rtl w:val="0"/>
              </w:rPr>
            </w:r>
          </w:p>
          <w:p w:rsidR="00000000" w:rsidDel="00000000" w:rsidP="00000000" w:rsidRDefault="00000000" w:rsidRPr="00000000" w14:paraId="00000042">
            <w:pPr>
              <w:ind w:hanging="2"/>
              <w:jc w:val="both"/>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SUBDIRECTOR DE INSPECCIÓN, VIGILANCIA Y CONTROL DE ENTIDADES SIN ÁNIMO DE LUCRO </w:t>
            </w:r>
            <w:r w:rsidDel="00000000" w:rsidR="00000000" w:rsidRPr="00000000">
              <w:rPr>
                <w:rtl w:val="0"/>
              </w:rPr>
            </w:r>
          </w:p>
          <w:p w:rsidR="00000000" w:rsidDel="00000000" w:rsidP="00000000" w:rsidRDefault="00000000" w:rsidRPr="00000000" w14:paraId="00000043">
            <w:pPr>
              <w:ind w:hanging="2"/>
              <w:jc w:val="both"/>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DEPARTAMENTO ADMINISTRATIVO DE JURIDICA</w:t>
            </w:r>
            <w:r w:rsidDel="00000000" w:rsidR="00000000" w:rsidRPr="00000000">
              <w:rPr>
                <w:rtl w:val="0"/>
              </w:rPr>
            </w:r>
          </w:p>
          <w:p w:rsidR="00000000" w:rsidDel="00000000" w:rsidP="00000000" w:rsidRDefault="00000000" w:rsidRPr="00000000" w14:paraId="00000044">
            <w:pPr>
              <w:ind w:hanging="2"/>
              <w:jc w:val="both"/>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C.C.  1.143.979.460</w:t>
            </w:r>
            <w:r w:rsidDel="00000000" w:rsidR="00000000" w:rsidRPr="00000000">
              <w:rPr>
                <w:rtl w:val="0"/>
              </w:rPr>
            </w:r>
          </w:p>
          <w:p w:rsidR="00000000" w:rsidDel="00000000" w:rsidP="00000000" w:rsidRDefault="00000000" w:rsidRPr="00000000" w14:paraId="00000045">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PALACIO DE SAN FRANCISCO</w:t>
            </w:r>
          </w:p>
          <w:p w:rsidR="00000000" w:rsidDel="00000000" w:rsidP="00000000" w:rsidRDefault="00000000" w:rsidRPr="00000000" w14:paraId="00000046">
            <w:pPr>
              <w:rPr>
                <w:rFonts w:ascii="Arial" w:cs="Arial" w:eastAsia="Arial" w:hAnsi="Arial"/>
                <w:sz w:val="20"/>
                <w:szCs w:val="20"/>
                <w:highlight w:val="yellow"/>
              </w:rPr>
            </w:pPr>
            <w:r w:rsidDel="00000000" w:rsidR="00000000" w:rsidRPr="00000000">
              <w:rPr>
                <w:rFonts w:ascii="Arial" w:cs="Arial" w:eastAsia="Arial" w:hAnsi="Arial"/>
                <w:sz w:val="18"/>
                <w:szCs w:val="18"/>
                <w:rtl w:val="0"/>
              </w:rPr>
              <w:t xml:space="preserve">TEL: 6200000</w:t>
            </w:r>
            <w:r w:rsidDel="00000000" w:rsidR="00000000" w:rsidRPr="00000000">
              <w:rPr>
                <w:rtl w:val="0"/>
              </w:rPr>
            </w:r>
          </w:p>
        </w:tc>
      </w:tr>
      <w:tr>
        <w:trPr>
          <w:cantSplit w:val="0"/>
          <w:trHeight w:val="457" w:hRule="atLeast"/>
          <w:tblHeader w:val="0"/>
        </w:trPr>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47">
            <w:pP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Contratista</w:t>
            </w:r>
            <w:r w:rsidDel="00000000" w:rsidR="00000000" w:rsidRPr="00000000">
              <w:rPr>
                <w:rtl w:val="0"/>
              </w:rPr>
            </w:r>
          </w:p>
          <w:p w:rsidR="00000000" w:rsidDel="00000000" w:rsidP="00000000" w:rsidRDefault="00000000" w:rsidRPr="00000000" w14:paraId="00000048">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9">
            <w:pPr>
              <w:rPr>
                <w:rFonts w:ascii="Arial" w:cs="Arial" w:eastAsia="Arial" w:hAnsi="Arial"/>
                <w:sz w:val="20"/>
                <w:szCs w:val="20"/>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JAIME EDUARDO VIVAS MANZANO</w:t>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CONTRATISTA</w:t>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60" w:hanging="2"/>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SUBDIRECCIÓN</w:t>
              <w:tab/>
              <w:t xml:space="preserve">DE</w:t>
              <w:tab/>
              <w:t xml:space="preserve">INSPECCION,</w:t>
              <w:tab/>
              <w:t xml:space="preserve">VIGILANCIA</w:t>
              <w:tab/>
              <w:t xml:space="preserve">Y</w:t>
              <w:tab/>
              <w:t xml:space="preserve">CONTROL</w:t>
              <w:tab/>
              <w:t xml:space="preserve">DEL DEPARTAMENTO ADMINISTRATIVO DE JURIDICA</w:t>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 w:line="240" w:lineRule="auto"/>
              <w:ind w:left="0" w:right="0" w:hanging="2"/>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C.C. 1.144.043.689</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TEL. 3137839759</w:t>
            </w:r>
            <w:r w:rsidDel="00000000" w:rsidR="00000000" w:rsidRPr="00000000">
              <w:rPr>
                <w:rtl w:val="0"/>
              </w:rPr>
            </w:r>
          </w:p>
          <w:p w:rsidR="00000000" w:rsidDel="00000000" w:rsidP="00000000" w:rsidRDefault="00000000" w:rsidRPr="00000000" w14:paraId="0000004F">
            <w:pPr>
              <w:rPr>
                <w:rFonts w:ascii="Arial" w:cs="Arial" w:eastAsia="Arial" w:hAnsi="Arial"/>
                <w:sz w:val="20"/>
                <w:szCs w:val="20"/>
                <w:highlight w:val="yellow"/>
              </w:rPr>
            </w:pPr>
            <w:r w:rsidDel="00000000" w:rsidR="00000000" w:rsidRPr="00000000">
              <w:rPr>
                <w:rtl w:val="0"/>
              </w:rPr>
            </w:r>
          </w:p>
        </w:tc>
      </w:tr>
    </w:tbl>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ind w:left="-284" w:firstLine="0"/>
        <w:rPr/>
      </w:pPr>
      <w:r w:rsidDel="00000000" w:rsidR="00000000" w:rsidRPr="00000000">
        <w:rPr>
          <w:rtl w:val="0"/>
        </w:rPr>
      </w:r>
    </w:p>
    <w:tbl>
      <w:tblPr>
        <w:tblStyle w:val="Table4"/>
        <w:tblW w:w="9923.0" w:type="dxa"/>
        <w:jc w:val="left"/>
        <w:tblBorders>
          <w:top w:color="000000" w:space="0" w:sz="4" w:val="single"/>
          <w:left w:color="000000" w:space="0" w:sz="4" w:val="single"/>
          <w:bottom w:color="000000" w:space="0" w:sz="4" w:val="single"/>
          <w:right w:color="000000" w:space="0" w:sz="4" w:val="single"/>
          <w:insideH w:color="000000" w:space="0" w:sz="0" w:val="nil"/>
          <w:insideV w:color="000000" w:space="0" w:sz="0" w:val="nil"/>
        </w:tblBorders>
        <w:tblLayout w:type="fixed"/>
        <w:tblLook w:val="0000"/>
      </w:tblPr>
      <w:tblGrid>
        <w:gridCol w:w="9923"/>
        <w:tblGridChange w:id="0">
          <w:tblGrid>
            <w:gridCol w:w="9923"/>
          </w:tblGrid>
        </w:tblGridChange>
      </w:tblGrid>
      <w:tr>
        <w:trPr>
          <w:cantSplit w:val="0"/>
          <w:trHeight w:val="257" w:hRule="atLeast"/>
          <w:tblHeader w:val="0"/>
        </w:trPr>
        <w:tc>
          <w:tcPr>
            <w:tcBorders>
              <w:top w:color="000000" w:space="0" w:sz="4" w:val="single"/>
              <w:bottom w:color="000000" w:space="0" w:sz="4" w:val="single"/>
            </w:tcBorders>
            <w:shd w:fill="c0c0c0" w:val="clear"/>
            <w:vAlign w:val="center"/>
          </w:tcPr>
          <w:p w:rsidR="00000000" w:rsidDel="00000000" w:rsidP="00000000" w:rsidRDefault="00000000" w:rsidRPr="00000000" w14:paraId="00000052">
            <w:pPr>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OBJETIVO DEL INFORME</w:t>
            </w:r>
            <w:r w:rsidDel="00000000" w:rsidR="00000000" w:rsidRPr="00000000">
              <w:rPr>
                <w:rtl w:val="0"/>
              </w:rPr>
            </w:r>
          </w:p>
        </w:tc>
      </w:tr>
      <w:tr>
        <w:trPr>
          <w:cantSplit w:val="1"/>
          <w:trHeight w:val="1609" w:hRule="atLeast"/>
          <w:tblHeader w:val="0"/>
        </w:trPr>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53">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Este informe tiene como objetivo dejar constancia del cumplimiento del cronograma de actividades y plan de trabajo presentado en </w:t>
            </w:r>
            <w:r w:rsidDel="00000000" w:rsidR="00000000" w:rsidRPr="00000000">
              <w:rPr>
                <w:rFonts w:ascii="Arial" w:cs="Arial" w:eastAsia="Arial" w:hAnsi="Arial"/>
                <w:b w:val="1"/>
                <w:bCs w:val="1"/>
                <w:sz w:val="20"/>
                <w:szCs w:val="20"/>
                <w:rtl w:val="0"/>
              </w:rPr>
              <w:t xml:space="preserve">MAYO</w:t>
            </w:r>
            <w:r w:rsidDel="00000000" w:rsidR="00000000" w:rsidRPr="00000000">
              <w:rPr>
                <w:rFonts w:ascii="Arial" w:cs="Arial" w:eastAsia="Arial" w:hAnsi="Arial"/>
                <w:sz w:val="20"/>
                <w:szCs w:val="20"/>
                <w:rtl w:val="0"/>
              </w:rPr>
              <w:t xml:space="preserve"> de 2026; por lo que se concluye que, las obligaciones contractuales durante </w:t>
            </w:r>
            <w:r w:rsidDel="00000000" w:rsidR="00000000" w:rsidRPr="00000000">
              <w:rPr>
                <w:rFonts w:ascii="Arial" w:cs="Arial" w:eastAsia="Arial" w:hAnsi="Arial"/>
                <w:b w:val="1"/>
                <w:bCs w:val="1"/>
                <w:sz w:val="20"/>
                <w:szCs w:val="20"/>
                <w:rtl w:val="0"/>
              </w:rPr>
              <w:t xml:space="preserve">MAYO </w:t>
            </w:r>
            <w:r w:rsidDel="00000000" w:rsidR="00000000" w:rsidRPr="00000000">
              <w:rPr>
                <w:rFonts w:ascii="Arial" w:cs="Arial" w:eastAsia="Arial" w:hAnsi="Arial"/>
                <w:sz w:val="20"/>
                <w:szCs w:val="20"/>
                <w:rtl w:val="0"/>
              </w:rPr>
              <w:t xml:space="preserve">de 2026 fueron cumplidas a cabalidad y recibidas a entera satisfacción por el departamento del Valle del Cauca y el Departamento Administrativo de Jurídica.</w:t>
            </w:r>
          </w:p>
        </w:tc>
      </w:tr>
    </w:tbl>
    <w:p w:rsidR="00000000" w:rsidDel="00000000" w:rsidP="00000000" w:rsidRDefault="00000000" w:rsidRPr="00000000" w14:paraId="00000054">
      <w:pPr>
        <w:ind w:left="-284" w:firstLine="0"/>
        <w:rPr/>
      </w:pPr>
      <w:r w:rsidDel="00000000" w:rsidR="00000000" w:rsidRPr="00000000">
        <w:rPr>
          <w:rtl w:val="0"/>
        </w:rPr>
      </w:r>
    </w:p>
    <w:tbl>
      <w:tblPr>
        <w:tblStyle w:val="Table5"/>
        <w:tblW w:w="9923.0" w:type="dxa"/>
        <w:jc w:val="left"/>
        <w:tblBorders>
          <w:top w:color="000000" w:space="0" w:sz="4" w:val="single"/>
          <w:left w:color="000000" w:space="0" w:sz="4" w:val="single"/>
          <w:bottom w:color="000000" w:space="0" w:sz="4" w:val="single"/>
          <w:right w:color="000000" w:space="0" w:sz="4" w:val="single"/>
          <w:insideH w:color="000000" w:space="0" w:sz="0" w:val="nil"/>
          <w:insideV w:color="000000" w:space="0" w:sz="0" w:val="nil"/>
        </w:tblBorders>
        <w:tblLayout w:type="fixed"/>
        <w:tblLook w:val="0000"/>
      </w:tblPr>
      <w:tblGrid>
        <w:gridCol w:w="2552"/>
        <w:gridCol w:w="5812"/>
        <w:gridCol w:w="1559"/>
        <w:tblGridChange w:id="0">
          <w:tblGrid>
            <w:gridCol w:w="2552"/>
            <w:gridCol w:w="5812"/>
            <w:gridCol w:w="1559"/>
          </w:tblGrid>
        </w:tblGridChange>
      </w:tblGrid>
      <w:tr>
        <w:trPr>
          <w:cantSplit w:val="0"/>
          <w:trHeight w:val="552" w:hRule="atLeast"/>
          <w:tblHeader w:val="0"/>
        </w:trPr>
        <w:tc>
          <w:tcPr>
            <w:gridSpan w:val="3"/>
            <w:tcBorders>
              <w:top w:color="000000" w:space="0" w:sz="4" w:val="single"/>
              <w:bottom w:color="000000" w:space="0" w:sz="4" w:val="single"/>
            </w:tcBorders>
            <w:shd w:fill="c0c0c0" w:val="clear"/>
            <w:vAlign w:val="center"/>
          </w:tcPr>
          <w:p w:rsidR="00000000" w:rsidDel="00000000" w:rsidP="00000000" w:rsidRDefault="00000000" w:rsidRPr="00000000" w14:paraId="00000055">
            <w:pPr>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VERIFICACIÓN DEL CUMPLIMIENTO DE LAS</w:t>
            </w:r>
            <w:r w:rsidDel="00000000" w:rsidR="00000000" w:rsidRPr="00000000">
              <w:rPr>
                <w:rFonts w:ascii="Arial" w:cs="Arial" w:eastAsia="Arial" w:hAnsi="Arial"/>
                <w:b w:val="1"/>
                <w:bCs w:val="1"/>
                <w:i w:val="1"/>
                <w:iCs w:val="1"/>
                <w:sz w:val="18"/>
                <w:szCs w:val="18"/>
                <w:rtl w:val="0"/>
              </w:rPr>
              <w:t xml:space="preserve"> </w:t>
            </w:r>
            <w:r w:rsidDel="00000000" w:rsidR="00000000" w:rsidRPr="00000000">
              <w:rPr>
                <w:rFonts w:ascii="Arial" w:cs="Arial" w:eastAsia="Arial" w:hAnsi="Arial"/>
                <w:b w:val="1"/>
                <w:bCs w:val="1"/>
                <w:sz w:val="18"/>
                <w:szCs w:val="18"/>
                <w:rtl w:val="0"/>
              </w:rPr>
              <w:t xml:space="preserve">ESPECIFICACIONES, ACTIVIDADES U OBLIGACIONES ESPECÍFICAS CONTEMPLADAS EN EL CONTRATO POR PARTE DEL CONTRATISTA.</w:t>
            </w:r>
            <w:r w:rsidDel="00000000" w:rsidR="00000000" w:rsidRPr="00000000">
              <w:rPr>
                <w:rtl w:val="0"/>
              </w:rPr>
            </w:r>
          </w:p>
        </w:tc>
      </w:tr>
      <w:tr>
        <w:trPr>
          <w:cantSplit w:val="0"/>
          <w:trHeight w:val="1035" w:hRule="atLeast"/>
          <w:tblHeader w:val="0"/>
        </w:trPr>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58">
            <w:pP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Especificaciones, actividades u obligaciones específicas contractuales.</w:t>
            </w:r>
            <w:r w:rsidDel="00000000" w:rsidR="00000000" w:rsidRPr="00000000">
              <w:rPr>
                <w:rtl w:val="0"/>
              </w:rPr>
            </w:r>
          </w:p>
          <w:p w:rsidR="00000000" w:rsidDel="00000000" w:rsidP="00000000" w:rsidRDefault="00000000" w:rsidRPr="00000000" w14:paraId="00000059">
            <w:pPr>
              <w:rPr>
                <w:rFonts w:ascii="Arial" w:cs="Arial" w:eastAsia="Arial" w:hAnsi="Arial"/>
                <w:sz w:val="20"/>
                <w:szCs w:val="20"/>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1"/>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
                <w:szCs w:val="15"/>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 Estudiar los documentos y expedientes radicados ante el Departamento Administrativo de Jurídica y proferir Actos Administrativos relacionados con Inscripción de dignatarios, aprobación de reforma de estatutos y reconocimiento y cancelación de Personería Jurídica tanto de Organismos de Acción Comunal, entidades sin animo de lucro y corporaciones.</w:t>
            </w: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2. Revisar los actos administrativos proyectados por los equipos de apoyo en cuanto a</w:t>
            </w: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Inscripción de dignatarios, aprobación de reforma de estatutos y reconocimiento y cancelación de Personería Jurídica tanto de Organismos de Acción Comunal, entidades</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sin animo de lucro y corporaciones</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3. Atender las peticiones, quejas, recursos, consultas y requerimientos tanto de los ciudadanos como de entidades privadas y públicas relacionadas con asuntos relacionados con las competencias del área.</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Quattrocento Sans" w:cs="Quattrocento Sans" w:eastAsia="Quattrocento Sans" w:hAnsi="Quattrocento Sans"/>
                <w:b w:val="0"/>
                <w:bCs w:val="0"/>
                <w:i w:val="0"/>
                <w:iCs w:val="0"/>
                <w:smallCaps w:val="0"/>
                <w:strike w:val="0"/>
                <w:color w:val="000000"/>
                <w:sz w:val="18"/>
                <w:szCs w:val="18"/>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4. Realizar el seguimiento a los procesos asignados para los diferentes trámites de la dependencia.</w:t>
            </w: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5. Absolver las consultas que sean tramitadas por el Departamento Administrativo de</w:t>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Jurídica.</w:t>
            </w: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6. Apoyar en la dependencia la implementación del Modelo Integrado de Planeación y</w:t>
            </w: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Gestión (MIPG) /Sistema de Gestión de la Calidad.</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7. Prestar sus servicios a través de sus propios medios y/o equipos electrónicos.</w:t>
            </w: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8. En cumplimiento de la ley estatutaria 1581 de 2012, "por la cual se dictan disposiciones generales para la protección de datos personales", y sus decretos reglamentarios 1377 de 2013 "por el cual se reglamenta parcialmente la ley 1581 de 2012", y el decreto 1074 de</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2015 "por medio del cual se expide el Decreto Único Reglamentario del Sector del</w:t>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Comercio, Industria y Turismo, y demás normas concordantes, el titular de datos por medio de su firma autoriza el tratamiento de sus datos personales consignados en el contrato y demás documentos o formularios que formen parte del proceso contractual; de manera inequivoca, voluntaria, sin vicios de consentimiento como dolo, error o intimidación los cuales será incorporados en una base de datos responsabilidad de la Gobernación del Valle del Cauca, siendo tratados con las finalidades descritas en el Manual de Políticas y Procedimientos para el tratamiento de datos personales de la Gobernación del Valle del Cauca. Que puede ejercer sus derechos de acceso, actualización, corrección, supresión, revocación o reclamo por infracción sobre sus datos, mediante escrito dirigido a la</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Gobernación del Valle del</w:t>
            </w: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Cauca a la dirección de correo electrónico</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contactenos@vallede/cauca.gov.co, indicando en el asunto el derecho que desea ejercer.</w:t>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El titular de datos declara haber leido esta obligación y estar conforme con la misma.</w:t>
            </w: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9. Prestar asistencia técnica y capacitación a los Organismos de Acción Comunal, entidades sin animo de lucro y corporaciones que le sean asignadas.</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10. Asistir a las sesiones de comités de la Subdirección o del grupo interno de trabajo al que sea asignado, a reuniones de mesas de trabajo, o jornadas de capacitación o asistencia técnica, programados. La asistencia será física o virtual y se definirá en la respectiva convocatoria, dependiendo de la modalidad del evento.</w:t>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11. Brindar apoyo jurídico para el desarrollo de las sesiones de asistencia técnica que se</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brinde a las ESAL, desde la subdirección.</w:t>
            </w: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12. Elaborar los proyectos de actos administrativos, comunicaciones oficiales, informes, conceptos y en general todos los documentos necesarios para atender los asuntos propios de la Subdirección, en un plazo no superior a tres dias hábiles, contados a partir de la fecha de asignación del asunto respectivo.</w:t>
            </w: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13. Verificar que los documentos, debidamente aprobados, firmados, numerados, comunicados y/o notificados, se registren oportunamente en la base de datos de reparto que se lleva en la Subdirección.</w:t>
            </w: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14. Las demás que sean asignadas por el supervisor del contrato inherente a la naturaleza del mismo.</w:t>
            </w: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15. Realizar</w:t>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acompañamiento a las actividades realizadas por la Subdirección de</w:t>
            </w: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Inspección, Vigilancia y Control en los temas inherentes a la misma en el Departamento del Valle del Cauca.</w:t>
            </w: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16. Capacitar los organismos de acción comunal sobre la conformación y función de las diferentes comisiones estipuladas en la Ley 2166 de 2021:</w:t>
            </w:r>
            <w:r w:rsidDel="00000000" w:rsidR="00000000" w:rsidRPr="00000000">
              <w:rPr>
                <w:rtl w:val="0"/>
              </w:rPr>
            </w:r>
          </w:p>
          <w:p w:rsidR="00000000" w:rsidDel="00000000" w:rsidP="00000000" w:rsidRDefault="00000000" w:rsidRPr="00000000" w14:paraId="00000077">
            <w:pPr>
              <w:jc w:val="both"/>
              <w:rPr>
                <w:rFonts w:ascii="Arial" w:cs="Arial" w:eastAsia="Arial" w:hAnsi="Arial"/>
                <w:sz w:val="16"/>
                <w:szCs w:val="16"/>
              </w:rPr>
            </w:pPr>
            <w:r w:rsidDel="00000000" w:rsidR="00000000" w:rsidRPr="00000000">
              <w:rPr>
                <w:rFonts w:ascii="Arial" w:cs="Arial" w:eastAsia="Arial" w:hAnsi="Arial"/>
                <w:color w:val="000000"/>
                <w:sz w:val="18"/>
                <w:szCs w:val="18"/>
                <w:rtl w:val="0"/>
              </w:rPr>
              <w:t xml:space="preserve">17. Realizar la revisión de los actos administrativos proyectados por los abogados.</w:t>
            </w:r>
            <w:r w:rsidDel="00000000" w:rsidR="00000000" w:rsidRPr="00000000">
              <w:rPr>
                <w:rtl w:val="0"/>
              </w:rPr>
            </w:r>
          </w:p>
          <w:p w:rsidR="00000000" w:rsidDel="00000000" w:rsidP="00000000" w:rsidRDefault="00000000" w:rsidRPr="00000000" w14:paraId="00000078">
            <w:pPr>
              <w:jc w:val="both"/>
              <w:rPr>
                <w:rFonts w:ascii="Arial" w:cs="Arial" w:eastAsia="Arial" w:hAnsi="Arial"/>
                <w:sz w:val="15"/>
                <w:szCs w:val="15"/>
              </w:rPr>
            </w:pPr>
            <w:r w:rsidDel="00000000" w:rsidR="00000000" w:rsidRPr="00000000">
              <w:rPr>
                <w:rtl w:val="0"/>
              </w:rPr>
            </w:r>
          </w:p>
          <w:p w:rsidR="00000000" w:rsidDel="00000000" w:rsidP="00000000" w:rsidRDefault="00000000" w:rsidRPr="00000000" w14:paraId="00000079">
            <w:pPr>
              <w:jc w:val="both"/>
              <w:rPr>
                <w:rFonts w:ascii="Arial" w:cs="Arial" w:eastAsia="Arial" w:hAnsi="Arial"/>
                <w:color w:val="ff0000"/>
                <w:sz w:val="15"/>
                <w:szCs w:val="15"/>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7A">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7B">
            <w:pPr>
              <w:rPr>
                <w:rFonts w:ascii="Arial" w:cs="Arial" w:eastAsia="Arial" w:hAnsi="Arial"/>
                <w:sz w:val="20"/>
                <w:szCs w:val="20"/>
              </w:rPr>
            </w:pPr>
            <w:r w:rsidDel="00000000" w:rsidR="00000000" w:rsidRPr="00000000">
              <w:rPr>
                <w:rtl w:val="0"/>
              </w:rPr>
            </w:r>
          </w:p>
        </w:tc>
      </w:tr>
      <w:tr>
        <w:trPr>
          <w:cantSplit w:val="0"/>
          <w:trHeight w:val="1150" w:hRule="atLeast"/>
          <w:tblHeader w:val="0"/>
        </w:trPr>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7C">
            <w:pP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Porcentaje de cumplimiento. </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7D">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Porcentaje de cumplimiento de las especificaciones, actividades u obligaciones específicas contractuales de acuerdo a lo programado en el plan de trabajo del mes de</w:t>
            </w:r>
            <w:r w:rsidDel="00000000" w:rsidR="00000000" w:rsidRPr="00000000">
              <w:rPr>
                <w:rFonts w:ascii="Arial" w:cs="Arial" w:eastAsia="Arial" w:hAnsi="Arial"/>
                <w:b w:val="1"/>
                <w:bCs w:val="1"/>
                <w:sz w:val="20"/>
                <w:szCs w:val="20"/>
                <w:rtl w:val="0"/>
              </w:rPr>
              <w:t xml:space="preserve"> MAYO</w:t>
            </w:r>
            <w:r w:rsidDel="00000000" w:rsidR="00000000" w:rsidRPr="00000000">
              <w:rPr>
                <w:rFonts w:ascii="Arial" w:cs="Arial" w:eastAsia="Arial" w:hAnsi="Arial"/>
                <w:sz w:val="20"/>
                <w:szCs w:val="20"/>
                <w:rtl w:val="0"/>
              </w:rPr>
              <w:t xml:space="preserve"> de</w:t>
            </w:r>
            <w:r w:rsidDel="00000000" w:rsidR="00000000" w:rsidRPr="00000000">
              <w:rPr>
                <w:rFonts w:ascii="Arial" w:cs="Arial" w:eastAsia="Arial" w:hAnsi="Arial"/>
                <w:b w:val="1"/>
                <w:bCs w:val="1"/>
                <w:sz w:val="20"/>
                <w:szCs w:val="20"/>
                <w:rtl w:val="0"/>
              </w:rPr>
              <w:t xml:space="preserve"> 2026:</w:t>
            </w:r>
            <w:r w:rsidDel="00000000" w:rsidR="00000000" w:rsidRPr="00000000">
              <w:rPr>
                <w:rtl w:val="0"/>
              </w:rPr>
            </w:r>
          </w:p>
          <w:p w:rsidR="00000000" w:rsidDel="00000000" w:rsidP="00000000" w:rsidRDefault="00000000" w:rsidRPr="00000000" w14:paraId="0000007E">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F">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Porcentaje de cumplimiento de las especificaciones, actividades u obligaciones específicas contractuales en lo transcurrido en la vigencia del contrato de conformidad con lo acordado en el mismo.</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80">
            <w:pPr>
              <w:rPr>
                <w:rFonts w:ascii="Arial" w:cs="Arial" w:eastAsia="Arial" w:hAnsi="Arial"/>
                <w:sz w:val="20"/>
                <w:szCs w:val="20"/>
              </w:rPr>
            </w:pPr>
            <w:r w:rsidDel="00000000" w:rsidR="00000000" w:rsidRPr="00000000">
              <w:rPr>
                <w:rFonts w:ascii="Arial" w:cs="Arial" w:eastAsia="Arial" w:hAnsi="Arial"/>
                <w:sz w:val="20"/>
                <w:szCs w:val="20"/>
                <w:rtl w:val="0"/>
              </w:rPr>
              <w:t xml:space="preserve">100%</w:t>
            </w:r>
          </w:p>
          <w:p w:rsidR="00000000" w:rsidDel="00000000" w:rsidP="00000000" w:rsidRDefault="00000000" w:rsidRPr="00000000" w14:paraId="00000081">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2">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3">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4">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5">
            <w:pPr>
              <w:rPr>
                <w:rFonts w:ascii="Arial" w:cs="Arial" w:eastAsia="Arial" w:hAnsi="Arial"/>
                <w:sz w:val="20"/>
                <w:szCs w:val="20"/>
              </w:rPr>
            </w:pPr>
            <w:r w:rsidDel="00000000" w:rsidR="00000000" w:rsidRPr="00000000">
              <w:rPr>
                <w:rFonts w:ascii="Arial" w:cs="Arial" w:eastAsia="Arial" w:hAnsi="Arial"/>
                <w:sz w:val="20"/>
                <w:szCs w:val="20"/>
                <w:rtl w:val="0"/>
              </w:rPr>
              <w:t xml:space="preserve">83.33%</w:t>
            </w:r>
          </w:p>
        </w:tc>
      </w:tr>
      <w:tr>
        <w:trPr>
          <w:cantSplit w:val="0"/>
          <w:trHeight w:val="415" w:hRule="atLeast"/>
          <w:tblHeader w:val="0"/>
        </w:trPr>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86">
            <w:pP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Otras consideraciones.</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87">
            <w:pPr>
              <w:rPr>
                <w:rFonts w:ascii="Arial" w:cs="Arial" w:eastAsia="Arial" w:hAnsi="Arial"/>
                <w:sz w:val="20"/>
                <w:szCs w:val="20"/>
              </w:rPr>
            </w:pPr>
            <w:r w:rsidDel="00000000" w:rsidR="00000000" w:rsidRPr="00000000">
              <w:rPr>
                <w:rFonts w:ascii="Arial" w:cs="Arial" w:eastAsia="Arial" w:hAnsi="Arial"/>
                <w:sz w:val="20"/>
                <w:szCs w:val="20"/>
                <w:rtl w:val="0"/>
              </w:rPr>
              <w:t xml:space="preserve">Sin novedad.</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88">
            <w:pPr>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89">
      <w:pPr>
        <w:ind w:left="-284" w:firstLine="0"/>
        <w:rPr/>
      </w:pPr>
      <w:r w:rsidDel="00000000" w:rsidR="00000000" w:rsidRPr="00000000">
        <w:rPr>
          <w:rtl w:val="0"/>
        </w:rPr>
      </w:r>
    </w:p>
    <w:tbl>
      <w:tblPr>
        <w:tblStyle w:val="Table6"/>
        <w:tblW w:w="99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678"/>
        <w:gridCol w:w="1985"/>
        <w:gridCol w:w="3260"/>
        <w:tblGridChange w:id="0">
          <w:tblGrid>
            <w:gridCol w:w="4678"/>
            <w:gridCol w:w="1985"/>
            <w:gridCol w:w="3260"/>
          </w:tblGrid>
        </w:tblGridChange>
      </w:tblGrid>
      <w:tr>
        <w:trPr>
          <w:cantSplit w:val="1"/>
          <w:trHeight w:val="333" w:hRule="atLeast"/>
          <w:tblHeader w:val="0"/>
        </w:trPr>
        <w:tc>
          <w:tcPr>
            <w:gridSpan w:val="3"/>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8A">
            <w:pPr>
              <w:rPr>
                <w:rFonts w:ascii="Arial" w:cs="Arial" w:eastAsia="Arial" w:hAnsi="Arial"/>
                <w:sz w:val="20"/>
                <w:szCs w:val="20"/>
              </w:rPr>
            </w:pPr>
            <w:r w:rsidDel="00000000" w:rsidR="00000000" w:rsidRPr="00000000">
              <w:rPr>
                <w:rFonts w:ascii="Arial" w:cs="Arial" w:eastAsia="Arial" w:hAnsi="Arial"/>
                <w:b w:val="1"/>
                <w:bCs w:val="1"/>
                <w:sz w:val="20"/>
                <w:szCs w:val="20"/>
                <w:highlight w:val="lightGray"/>
                <w:rtl w:val="0"/>
              </w:rPr>
              <w:t xml:space="preserve">Sugerencias</w:t>
            </w:r>
            <w:r w:rsidDel="00000000" w:rsidR="00000000" w:rsidRPr="00000000">
              <w:rPr>
                <w:rtl w:val="0"/>
              </w:rPr>
            </w:r>
          </w:p>
        </w:tc>
      </w:tr>
      <w:tr>
        <w:trPr>
          <w:cantSplit w:val="1"/>
          <w:trHeight w:val="333" w:hRule="atLeast"/>
          <w:tblHeader w:val="0"/>
        </w:trPr>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8D">
            <w:pPr>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sugerencia</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8E">
            <w:pPr>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Fecha de entrega</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8F">
            <w:pPr>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Responsable</w:t>
            </w:r>
            <w:r w:rsidDel="00000000" w:rsidR="00000000" w:rsidRPr="00000000">
              <w:rPr>
                <w:rtl w:val="0"/>
              </w:rPr>
            </w:r>
          </w:p>
        </w:tc>
      </w:tr>
      <w:tr>
        <w:trPr>
          <w:cantSplit w:val="1"/>
          <w:trHeight w:val="333" w:hRule="atLeast"/>
          <w:tblHeader w:val="0"/>
        </w:trPr>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90">
            <w:pPr>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Sin novedad</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91">
            <w:pPr>
              <w:jc w:val="center"/>
              <w:rPr>
                <w:rFonts w:ascii="Arial" w:cs="Arial" w:eastAsia="Arial" w:hAnsi="Arial"/>
                <w:sz w:val="20"/>
                <w:szCs w:val="20"/>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92">
            <w:pPr>
              <w:jc w:val="center"/>
              <w:rPr>
                <w:rFonts w:ascii="Arial" w:cs="Arial" w:eastAsia="Arial" w:hAnsi="Arial"/>
                <w:sz w:val="20"/>
                <w:szCs w:val="20"/>
              </w:rPr>
            </w:pPr>
            <w:r w:rsidDel="00000000" w:rsidR="00000000" w:rsidRPr="00000000">
              <w:rPr>
                <w:rtl w:val="0"/>
              </w:rPr>
            </w:r>
          </w:p>
        </w:tc>
      </w:tr>
      <w:tr>
        <w:trPr>
          <w:cantSplit w:val="1"/>
          <w:trHeight w:val="333" w:hRule="atLeast"/>
          <w:tblHeader w:val="0"/>
        </w:trPr>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93">
            <w:pPr>
              <w:jc w:val="center"/>
              <w:rPr>
                <w:rFonts w:ascii="Arial" w:cs="Arial" w:eastAsia="Arial" w:hAnsi="Arial"/>
                <w:sz w:val="20"/>
                <w:szCs w:val="20"/>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94">
            <w:pPr>
              <w:jc w:val="center"/>
              <w:rPr>
                <w:rFonts w:ascii="Arial" w:cs="Arial" w:eastAsia="Arial" w:hAnsi="Arial"/>
                <w:sz w:val="20"/>
                <w:szCs w:val="20"/>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95">
            <w:pPr>
              <w:jc w:val="center"/>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96">
      <w:pPr>
        <w:rPr/>
      </w:pPr>
      <w:r w:rsidDel="00000000" w:rsidR="00000000" w:rsidRPr="00000000">
        <w:rPr>
          <w:rtl w:val="0"/>
        </w:rPr>
      </w:r>
    </w:p>
    <w:tbl>
      <w:tblPr>
        <w:tblStyle w:val="Table7"/>
        <w:tblW w:w="9923.0" w:type="dxa"/>
        <w:jc w:val="left"/>
        <w:tblBorders>
          <w:top w:color="c0c0c0" w:space="0" w:sz="4" w:val="single"/>
          <w:left w:color="c0c0c0" w:space="0" w:sz="4" w:val="single"/>
          <w:bottom w:color="c0c0c0" w:space="0" w:sz="4" w:val="single"/>
          <w:right w:color="c0c0c0" w:space="0" w:sz="4" w:val="single"/>
          <w:insideH w:color="000000" w:space="0" w:sz="0" w:val="nil"/>
          <w:insideV w:color="000000" w:space="0" w:sz="0" w:val="nil"/>
        </w:tblBorders>
        <w:tblLayout w:type="fixed"/>
        <w:tblLook w:val="0000"/>
      </w:tblPr>
      <w:tblGrid>
        <w:gridCol w:w="4678"/>
        <w:gridCol w:w="1985"/>
        <w:gridCol w:w="3260"/>
        <w:tblGridChange w:id="0">
          <w:tblGrid>
            <w:gridCol w:w="4678"/>
            <w:gridCol w:w="1985"/>
            <w:gridCol w:w="3260"/>
          </w:tblGrid>
        </w:tblGridChange>
      </w:tblGrid>
      <w:tr>
        <w:trPr>
          <w:cantSplit w:val="1"/>
          <w:trHeight w:val="333" w:hRule="atLeast"/>
          <w:tblHeader w:val="0"/>
        </w:trPr>
        <w:tc>
          <w:tcPr>
            <w:gridSpan w:val="3"/>
            <w:tcBorders>
              <w:top w:color="c0c0c0" w:space="0" w:sz="4" w:val="single"/>
              <w:left w:color="c0c0c0" w:space="0" w:sz="4" w:val="single"/>
              <w:right w:color="c0c0c0" w:space="0" w:sz="4" w:val="single"/>
            </w:tcBorders>
            <w:vAlign w:val="center"/>
          </w:tcPr>
          <w:p w:rsidR="00000000" w:rsidDel="00000000" w:rsidP="00000000" w:rsidRDefault="00000000" w:rsidRPr="00000000" w14:paraId="00000097">
            <w:pPr>
              <w:rPr>
                <w:rFonts w:ascii="Arial" w:cs="Arial" w:eastAsia="Arial" w:hAnsi="Arial"/>
                <w:sz w:val="20"/>
                <w:szCs w:val="20"/>
                <w:highlight w:val="lightGray"/>
              </w:rPr>
            </w:pPr>
            <w:r w:rsidDel="00000000" w:rsidR="00000000" w:rsidRPr="00000000">
              <w:rPr>
                <w:rFonts w:ascii="Arial" w:cs="Arial" w:eastAsia="Arial" w:hAnsi="Arial"/>
                <w:b w:val="1"/>
                <w:bCs w:val="1"/>
                <w:sz w:val="20"/>
                <w:szCs w:val="20"/>
                <w:highlight w:val="lightGray"/>
                <w:rtl w:val="0"/>
              </w:rPr>
              <w:t xml:space="preserve">Prorroga, suspensiones o adiciones      </w:t>
            </w:r>
            <w:r w:rsidDel="00000000" w:rsidR="00000000" w:rsidRPr="00000000">
              <w:rPr>
                <w:rtl w:val="0"/>
              </w:rPr>
            </w:r>
          </w:p>
        </w:tc>
      </w:tr>
      <w:tr>
        <w:trPr>
          <w:cantSplit w:val="1"/>
          <w:trHeight w:val="333" w:hRule="atLeast"/>
          <w:tblHeader w:val="0"/>
        </w:trPr>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9A">
            <w:pPr>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Fecha suspensión, prorroga o adición</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9B">
            <w:pPr>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Fecha de reinicio</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9C">
            <w:pPr>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Responsable</w:t>
            </w:r>
            <w:r w:rsidDel="00000000" w:rsidR="00000000" w:rsidRPr="00000000">
              <w:rPr>
                <w:rtl w:val="0"/>
              </w:rPr>
            </w:r>
          </w:p>
        </w:tc>
      </w:tr>
      <w:tr>
        <w:trPr>
          <w:cantSplit w:val="1"/>
          <w:trHeight w:val="333" w:hRule="atLeast"/>
          <w:tblHeader w:val="0"/>
        </w:trPr>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9D">
            <w:pPr>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Sin novedad.</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9E">
            <w:pPr>
              <w:jc w:val="center"/>
              <w:rPr>
                <w:rFonts w:ascii="Arial" w:cs="Arial" w:eastAsia="Arial" w:hAnsi="Arial"/>
                <w:sz w:val="20"/>
                <w:szCs w:val="20"/>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9F">
            <w:pPr>
              <w:jc w:val="center"/>
              <w:rPr>
                <w:rFonts w:ascii="Arial" w:cs="Arial" w:eastAsia="Arial" w:hAnsi="Arial"/>
                <w:sz w:val="20"/>
                <w:szCs w:val="20"/>
              </w:rPr>
            </w:pPr>
            <w:r w:rsidDel="00000000" w:rsidR="00000000" w:rsidRPr="00000000">
              <w:rPr>
                <w:rtl w:val="0"/>
              </w:rPr>
            </w:r>
          </w:p>
        </w:tc>
      </w:tr>
      <w:tr>
        <w:trPr>
          <w:cantSplit w:val="1"/>
          <w:trHeight w:val="333" w:hRule="atLeast"/>
          <w:tblHeader w:val="0"/>
        </w:trPr>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A0">
            <w:pPr>
              <w:jc w:val="center"/>
              <w:rPr>
                <w:rFonts w:ascii="Arial" w:cs="Arial" w:eastAsia="Arial" w:hAnsi="Arial"/>
                <w:sz w:val="20"/>
                <w:szCs w:val="20"/>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A1">
            <w:pPr>
              <w:jc w:val="center"/>
              <w:rPr>
                <w:rFonts w:ascii="Arial" w:cs="Arial" w:eastAsia="Arial" w:hAnsi="Arial"/>
                <w:sz w:val="20"/>
                <w:szCs w:val="20"/>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A2">
            <w:pPr>
              <w:jc w:val="center"/>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A3">
      <w:pPr>
        <w:rPr/>
      </w:pPr>
      <w:r w:rsidDel="00000000" w:rsidR="00000000" w:rsidRPr="00000000">
        <w:rPr>
          <w:rtl w:val="0"/>
        </w:rPr>
      </w:r>
    </w:p>
    <w:tbl>
      <w:tblPr>
        <w:tblStyle w:val="Table8"/>
        <w:tblW w:w="9923.0" w:type="dxa"/>
        <w:jc w:val="left"/>
        <w:tblBorders>
          <w:top w:color="000000" w:space="0" w:sz="4" w:val="single"/>
          <w:left w:color="000000" w:space="0" w:sz="4" w:val="single"/>
          <w:bottom w:color="000000" w:space="0" w:sz="4" w:val="single"/>
          <w:right w:color="000000" w:space="0" w:sz="4" w:val="single"/>
          <w:insideH w:color="000000" w:space="0" w:sz="0" w:val="nil"/>
          <w:insideV w:color="000000" w:space="0" w:sz="0" w:val="nil"/>
        </w:tblBorders>
        <w:tblLayout w:type="fixed"/>
        <w:tblLook w:val="0000"/>
      </w:tblPr>
      <w:tblGrid>
        <w:gridCol w:w="2268"/>
        <w:gridCol w:w="2127"/>
        <w:gridCol w:w="160"/>
        <w:gridCol w:w="1257"/>
        <w:gridCol w:w="1276"/>
        <w:gridCol w:w="1276"/>
        <w:gridCol w:w="1559"/>
        <w:tblGridChange w:id="0">
          <w:tblGrid>
            <w:gridCol w:w="2268"/>
            <w:gridCol w:w="2127"/>
            <w:gridCol w:w="160"/>
            <w:gridCol w:w="1257"/>
            <w:gridCol w:w="1276"/>
            <w:gridCol w:w="1276"/>
            <w:gridCol w:w="1559"/>
          </w:tblGrid>
        </w:tblGridChange>
      </w:tblGrid>
      <w:tr>
        <w:trPr>
          <w:cantSplit w:val="0"/>
          <w:trHeight w:val="271" w:hRule="atLeast"/>
          <w:tblHeader w:val="0"/>
        </w:trPr>
        <w:tc>
          <w:tcPr>
            <w:gridSpan w:val="7"/>
            <w:tcBorders>
              <w:top w:color="000000" w:space="0" w:sz="4" w:val="single"/>
              <w:left w:color="000000" w:space="0" w:sz="4" w:val="single"/>
              <w:bottom w:color="000000" w:space="0" w:sz="4" w:val="single"/>
              <w:right w:color="000000" w:space="0" w:sz="4" w:val="single"/>
            </w:tcBorders>
            <w:shd w:fill="c0c0c0" w:val="clear"/>
            <w:vAlign w:val="center"/>
          </w:tcPr>
          <w:p w:rsidR="00000000" w:rsidDel="00000000" w:rsidP="00000000" w:rsidRDefault="00000000" w:rsidRPr="00000000" w14:paraId="000000A4">
            <w:pPr>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SEGUIMIENTO TECNICO O DE EJECUCIÓN.</w:t>
            </w:r>
            <w:r w:rsidDel="00000000" w:rsidR="00000000" w:rsidRPr="00000000">
              <w:rPr>
                <w:rtl w:val="0"/>
              </w:rPr>
            </w:r>
          </w:p>
        </w:tc>
      </w:tr>
      <w:tr>
        <w:trPr>
          <w:cantSplit w:val="0"/>
          <w:trHeight w:val="377" w:hRule="atLeast"/>
          <w:tblHeader w:val="0"/>
        </w:trPr>
        <w:tc>
          <w:tcPr>
            <w:gridSpan w:val="7"/>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AB">
            <w:pPr>
              <w:shd w:fill="ffffff" w:val="clear"/>
              <w:ind w:left="720" w:firstLine="0"/>
              <w:jc w:val="both"/>
              <w:rPr>
                <w:color w:val="222222"/>
              </w:rPr>
            </w:pPr>
            <w:r w:rsidDel="00000000" w:rsidR="00000000" w:rsidRPr="00000000">
              <w:rPr>
                <w:rFonts w:ascii="Arial" w:cs="Arial" w:eastAsia="Arial" w:hAnsi="Arial"/>
                <w:b w:val="1"/>
                <w:bCs w:val="1"/>
                <w:sz w:val="20"/>
                <w:szCs w:val="20"/>
                <w:rtl w:val="0"/>
              </w:rPr>
              <w:t xml:space="preserve">Actividades realizadas:</w:t>
            </w:r>
            <w:r w:rsidDel="00000000" w:rsidR="00000000" w:rsidRPr="00000000">
              <w:rPr>
                <w:color w:val="222222"/>
                <w:rtl w:val="0"/>
              </w:rPr>
              <w:t xml:space="preserve"> </w:t>
            </w:r>
          </w:p>
          <w:p w:rsidR="00000000" w:rsidDel="00000000" w:rsidP="00000000" w:rsidRDefault="00000000" w:rsidRPr="00000000" w14:paraId="000000AC">
            <w:pPr>
              <w:shd w:fill="ffffff" w:val="clear"/>
              <w:jc w:val="both"/>
              <w:rPr>
                <w:rFonts w:ascii="Arial" w:cs="Arial" w:eastAsia="Arial" w:hAnsi="Arial"/>
                <w:color w:val="222222"/>
                <w:sz w:val="20"/>
                <w:szCs w:val="20"/>
              </w:rPr>
            </w:pPr>
            <w:r w:rsidDel="00000000" w:rsidR="00000000" w:rsidRPr="00000000">
              <w:rPr>
                <w:rFonts w:ascii="Arial" w:cs="Arial" w:eastAsia="Arial" w:hAnsi="Arial"/>
                <w:b w:val="1"/>
                <w:bCs w:val="1"/>
                <w:color w:val="222222"/>
                <w:sz w:val="20"/>
                <w:szCs w:val="20"/>
                <w:rtl w:val="0"/>
              </w:rPr>
              <w:t xml:space="preserve"> </w:t>
            </w:r>
            <w:r w:rsidDel="00000000" w:rsidR="00000000" w:rsidRPr="00000000">
              <w:rPr>
                <w:rtl w:val="0"/>
              </w:rPr>
            </w:r>
          </w:p>
          <w:p w:rsidR="00000000" w:rsidDel="00000000" w:rsidP="00000000" w:rsidRDefault="00000000" w:rsidRPr="00000000" w14:paraId="000000A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Apoyó el estudio de documentación que los representantes de entidades e interesados en tramites radicaron ante la subdirección de inspección vigilancia y control. </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hanging="2"/>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Apoyó la atención de ciudadanos de manera presencial en la subdirección, especialmente los que requerían información sobre tramites radicados en la dependencia y que estaban en estudio, explicando el estado del tramite.  </w:t>
            </w:r>
          </w:p>
          <w:p w:rsidR="00000000" w:rsidDel="00000000" w:rsidP="00000000" w:rsidRDefault="00000000" w:rsidRPr="00000000" w14:paraId="000000B0">
            <w:pPr>
              <w:jc w:val="both"/>
              <w:rPr>
                <w:sz w:val="20"/>
                <w:szCs w:val="20"/>
              </w:rPr>
            </w:pPr>
            <w:r w:rsidDel="00000000" w:rsidR="00000000" w:rsidRPr="00000000">
              <w:rPr>
                <w:rtl w:val="0"/>
              </w:rPr>
            </w:r>
          </w:p>
          <w:p w:rsidR="00000000" w:rsidDel="00000000" w:rsidP="00000000" w:rsidRDefault="00000000" w:rsidRPr="00000000" w14:paraId="000000B1">
            <w:pPr>
              <w:jc w:val="both"/>
              <w:rPr>
                <w:sz w:val="20"/>
                <w:szCs w:val="20"/>
              </w:rPr>
            </w:pPr>
            <w:r w:rsidDel="00000000" w:rsidR="00000000" w:rsidRPr="00000000">
              <w:rPr>
                <w:rtl w:val="0"/>
              </w:rPr>
            </w:r>
          </w:p>
          <w:p w:rsidR="00000000" w:rsidDel="00000000" w:rsidP="00000000" w:rsidRDefault="00000000" w:rsidRPr="00000000" w14:paraId="000000B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Apoyó la implementación de MIPG de la dependencia en cuanto a la corrección y consolidación de información clara en los actos administrativos. </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hanging="2"/>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Apoyó la respuesta dada al señor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AREAN JOHNY MOLANO MOLINA,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mediante la cual se solicitaba información sobre Juntas de Acción Comunal. </w:t>
            </w: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hanging="2"/>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Apoyó respuesta dada  a la Dra.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YAMILE HERNÁNDEZ CORTES,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Contadora General, Subdirección de Contaduría , Departamento Administrative de Hacienda y Finanzas Publicas, sobre información de los Número de Indentificación Tributaria (NIT) de las Entidades Sin Animo de Lucro. </w:t>
            </w: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hanging="2"/>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Apoyó con la revisión y asistencia técnica de los actos administrativos como: </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hanging="2"/>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221" w:hanging="36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Oficio de respuesta a la Entidad Denominada CLUB DEPORTIVO TROCHA Y RUTA. </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221" w:hanging="2"/>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221" w:hanging="36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Resolución “POR LA CUAL SE MODIFICA LA RESOLUCIÓN No. 0131 DEL 15 DE ABRIL DE 2026, “POR MEDIO DE LA CUAL SE REGISTRA REFORMA ESTATUTARIA Y SE INSCRIBE UN DIGNATARIO DE LA ENTIDAD DENOMINADA CLUB DEPORTIVO ALLIANZ PALMIRA CON DOMICILIO EN PALMIRA – DEPARTAMENTO DEL VALLE DEL CAUCA” </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hanging="2"/>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221" w:hanging="36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Resolución “POR LA CUAL SE MODIFICA LA RESOLUCIÓN No. 0131 DEL 15 DE ABRIL DE 2026, “POR MEDIO DE LA CUAL SE REGISTRA REFORMA ESTATUTARIA Y SE INSCRIBE UN DIGNATARIO DE LA ENTIDAD DENOMINADA CLUB DEPORTIVO ALLIANZ PALMIRA CON DOMICILIO EN PALMIRA – DEPARTAMENTO DEL VALLE DEL CAUCA” </w:t>
            </w:r>
          </w:p>
          <w:p w:rsidR="00000000" w:rsidDel="00000000" w:rsidP="00000000" w:rsidRDefault="00000000" w:rsidRPr="00000000" w14:paraId="000000BF">
            <w:pPr>
              <w:ind w:left="155" w:right="221" w:firstLine="0"/>
              <w:rPr>
                <w:sz w:val="20"/>
                <w:szCs w:val="20"/>
              </w:rPr>
            </w:pPr>
            <w:r w:rsidDel="00000000" w:rsidR="00000000" w:rsidRPr="00000000">
              <w:rPr>
                <w:rtl w:val="0"/>
              </w:rPr>
            </w:r>
          </w:p>
          <w:p w:rsidR="00000000" w:rsidDel="00000000" w:rsidP="00000000" w:rsidRDefault="00000000" w:rsidRPr="00000000" w14:paraId="000000C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221" w:hanging="36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Oficio de respuesta a solicitud elevada por la Entidad Denominada Asociación Educativa Vida y Salud “ASEVIS”</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hanging="2"/>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221" w:hanging="36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Oficio de respuesta a la entidad Entidad Denominada Asociación Educativa Vida y Salud “ASEVIS”</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221" w:hanging="2"/>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221" w:hanging="36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Resolución “POR LA CUAL SE INSCRIBEN DIGNATARIOS DE LA ENTIDAD DENOMINADA FUNDACION HISPANOAMERICANA SANTIAGO DE CALI, CON DOMICILIO EN EL MUNICIPIO DE SANTIAGO DE CALI D.E. DEPARTAMENTO DEL VALLE DEL CAUCA”</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hanging="2"/>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221" w:hanging="36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Oficio mediante el cual se dio respuesta a la Entidad Denominada Centro de Formación Integral Providencia</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hanging="2"/>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221" w:hanging="36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Resolución “POR LA CUAL SE REGISTRA  REFORMA ESTATUTARIA DE LA ENTIDAD DENOMINADA CLUB DEPORTIVO JAMUNDÍ FÚTBOL CLUB CON DOMICILIO EN JAMUNDÍ - DEPARTAMENTO DEL VALLE DEL CAUCA”</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hanging="2"/>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221" w:hanging="36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Oficio mediante el cual se hace Remisión por competencia de la Solicitud de expedición de certificado histórico de la entidad GRUPO INSPIRACIÓN PARA LA TERCERA EDAD a la Camara de Comercio de Cali. </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hanging="2"/>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221" w:hanging="36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Resolución “POR LA CUAL SE INSCRIBEN UNOS DIGNATARIOS DE LA ENTIDAD DENOMINADA INSTITUTO DE TERAPIA INTEGRAL “INTEI”, CON DOMICILIO EN EL MUNICIPIO DE CARTAGO - DEPARTAMENTO DEL VALLE DEL CAUCA”.</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hanging="2"/>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221" w:hanging="36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Resolución “POR LA CUAL SE INSCRIBEN UNOS DIGNATARIOS DE LA ENTIDAD DENOMINADA FUNDACIÓN FRAY LUIS AMIGO, CON DOMICILIO EN EL MUNICIPIO DE PALMIRA - DEPARTAMENTO DEL VALLE DEL CAUCA”.</w:t>
            </w:r>
          </w:p>
          <w:p w:rsidR="00000000" w:rsidDel="00000000" w:rsidP="00000000" w:rsidRDefault="00000000" w:rsidRPr="00000000" w14:paraId="000000CF">
            <w:pPr>
              <w:ind w:right="221"/>
              <w:rPr>
                <w:sz w:val="20"/>
                <w:szCs w:val="20"/>
              </w:rPr>
            </w:pPr>
            <w:r w:rsidDel="00000000" w:rsidR="00000000" w:rsidRPr="00000000">
              <w:rPr>
                <w:rtl w:val="0"/>
              </w:rPr>
            </w:r>
          </w:p>
          <w:p w:rsidR="00000000" w:rsidDel="00000000" w:rsidP="00000000" w:rsidRDefault="00000000" w:rsidRPr="00000000" w14:paraId="000000D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221" w:hanging="36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Oficio de devolución de la entidad LIGA VALLECAUCANA DE BALONMANO</w:t>
            </w:r>
          </w:p>
          <w:p w:rsidR="00000000" w:rsidDel="00000000" w:rsidP="00000000" w:rsidRDefault="00000000" w:rsidRPr="00000000" w14:paraId="000000D1">
            <w:pPr>
              <w:shd w:fill="ffffff" w:val="clea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2">
            <w:pPr>
              <w:shd w:fill="ffffff" w:val="clea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7.</w:t>
              <w:tab/>
              <w:t xml:space="preserve">Cumplimiento de las normas técnicas aplicables: Las actividades se ejecutaron de conformidad con el Estatuto de Contratación Pública, las normas de calidad y de gestión documental. </w:t>
            </w:r>
          </w:p>
          <w:p w:rsidR="00000000" w:rsidDel="00000000" w:rsidP="00000000" w:rsidRDefault="00000000" w:rsidRPr="00000000" w14:paraId="000000D3">
            <w:pPr>
              <w:shd w:fill="ffffff" w:val="clea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8.</w:t>
              <w:tab/>
              <w:t xml:space="preserve">Cumplimiento de las condiciones ofrecidas de acuerdo con lo previsto en el contrato de las personas que conforman el equipo del contratista y exigir su reemplazo en condiciones equivalentes cuando fuere necesario: NO APLICA.</w:t>
            </w:r>
          </w:p>
          <w:p w:rsidR="00000000" w:rsidDel="00000000" w:rsidP="00000000" w:rsidRDefault="00000000" w:rsidRPr="00000000" w14:paraId="000000D4">
            <w:pPr>
              <w:shd w:fill="ffffff" w:val="clea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9.</w:t>
              <w:tab/>
              <w:t xml:space="preserve">Sugerir las necesidades de cambio o ajuste: NO APLICA.</w:t>
            </w:r>
          </w:p>
          <w:p w:rsidR="00000000" w:rsidDel="00000000" w:rsidP="00000000" w:rsidRDefault="00000000" w:rsidRPr="00000000" w14:paraId="000000D5">
            <w:pPr>
              <w:shd w:fill="ffffff" w:val="clea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10.</w:t>
              <w:tab/>
              <w:t xml:space="preserve">Acciones de las partes de los cambios o ajustes: NO APLICA.</w:t>
            </w:r>
          </w:p>
          <w:p w:rsidR="00000000" w:rsidDel="00000000" w:rsidP="00000000" w:rsidRDefault="00000000" w:rsidRPr="00000000" w14:paraId="000000D6">
            <w:pPr>
              <w:shd w:fill="ffffff" w:val="clea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11.</w:t>
              <w:tab/>
              <w:t xml:space="preserve">Solicitudes y requerimientos técnicos del contratista: NO APLICA.</w:t>
            </w:r>
          </w:p>
          <w:p w:rsidR="00000000" w:rsidDel="00000000" w:rsidP="00000000" w:rsidRDefault="00000000" w:rsidRPr="00000000" w14:paraId="000000D7">
            <w:pPr>
              <w:shd w:fill="ffffff" w:val="clea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12.</w:t>
              <w:tab/>
              <w:t xml:space="preserve">Recomendaciones a las solicitudes y requerimientos técnicos del contratista: NO APLICA.</w:t>
            </w:r>
          </w:p>
          <w:p w:rsidR="00000000" w:rsidDel="00000000" w:rsidP="00000000" w:rsidRDefault="00000000" w:rsidRPr="00000000" w14:paraId="000000D8">
            <w:pPr>
              <w:shd w:fill="ffffff" w:val="clea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13.</w:t>
              <w:tab/>
              <w:t xml:space="preserve">Necesidad de hacer efectivas las garantías: NO APLICA.</w:t>
            </w:r>
          </w:p>
          <w:p w:rsidR="00000000" w:rsidDel="00000000" w:rsidP="00000000" w:rsidRDefault="00000000" w:rsidRPr="00000000" w14:paraId="000000D9">
            <w:pPr>
              <w:shd w:fill="ffffff" w:val="clea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14.</w:t>
              <w:tab/>
              <w:t xml:space="preserve">Documentos y soportes necesarios frente a la necesidad de hacer efectiva las garantías del contrato: NO APLICA.</w:t>
            </w:r>
          </w:p>
        </w:tc>
      </w:tr>
      <w:tr>
        <w:trPr>
          <w:cantSplit w:val="0"/>
          <w:trHeight w:val="271" w:hRule="atLeast"/>
          <w:tblHeader w:val="0"/>
        </w:trPr>
        <w:tc>
          <w:tcPr>
            <w:gridSpan w:val="7"/>
            <w:tcBorders>
              <w:top w:color="000000" w:space="0" w:sz="4" w:val="single"/>
              <w:left w:color="000000" w:space="0" w:sz="4" w:val="single"/>
              <w:bottom w:color="000000" w:space="0" w:sz="4" w:val="single"/>
              <w:right w:color="000000" w:space="0" w:sz="4" w:val="single"/>
            </w:tcBorders>
            <w:shd w:fill="c0c0c0" w:val="clear"/>
            <w:vAlign w:val="center"/>
          </w:tcPr>
          <w:p w:rsidR="00000000" w:rsidDel="00000000" w:rsidP="00000000" w:rsidRDefault="00000000" w:rsidRPr="00000000" w14:paraId="000000E0">
            <w:pPr>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SEGUIMIENTO ADMINISTRATIVO</w:t>
            </w:r>
            <w:r w:rsidDel="00000000" w:rsidR="00000000" w:rsidRPr="00000000">
              <w:rPr>
                <w:rtl w:val="0"/>
              </w:rPr>
            </w:r>
          </w:p>
        </w:tc>
      </w:tr>
      <w:tr>
        <w:trPr>
          <w:cantSplit w:val="0"/>
          <w:trHeight w:val="1125" w:hRule="atLeast"/>
          <w:tblHeader w:val="0"/>
        </w:trPr>
        <w:tc>
          <w:tcPr>
            <w:gridSpan w:val="7"/>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E7">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8">
            <w:pPr>
              <w:numPr>
                <w:ilvl w:val="0"/>
                <w:numId w:val="1"/>
              </w:numPr>
              <w:ind w:left="720" w:hanging="36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Expediente electrónico o físico del contrato completo, actualizado y cumple con la normativa aplicable: SI APLICA</w:t>
            </w:r>
            <w:r w:rsidDel="00000000" w:rsidR="00000000" w:rsidRPr="00000000">
              <w:rPr>
                <w:rtl w:val="0"/>
              </w:rPr>
            </w:r>
          </w:p>
          <w:p w:rsidR="00000000" w:rsidDel="00000000" w:rsidP="00000000" w:rsidRDefault="00000000" w:rsidRPr="00000000" w14:paraId="000000E9">
            <w:pPr>
              <w:numPr>
                <w:ilvl w:val="0"/>
                <w:numId w:val="1"/>
              </w:numPr>
              <w:ind w:left="720" w:hanging="36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Aprobación de garantías con el cumplimiento de los requisitos legales: SI APLICA</w:t>
            </w:r>
            <w:r w:rsidDel="00000000" w:rsidR="00000000" w:rsidRPr="00000000">
              <w:rPr>
                <w:rtl w:val="0"/>
              </w:rPr>
            </w:r>
          </w:p>
          <w:p w:rsidR="00000000" w:rsidDel="00000000" w:rsidP="00000000" w:rsidRDefault="00000000" w:rsidRPr="00000000" w14:paraId="000000EA">
            <w:pPr>
              <w:numPr>
                <w:ilvl w:val="0"/>
                <w:numId w:val="1"/>
              </w:numPr>
              <w:ind w:left="720" w:hanging="36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Cumplimiento de las obligaciones laborales: NO APLICA</w:t>
            </w:r>
            <w:r w:rsidDel="00000000" w:rsidR="00000000" w:rsidRPr="00000000">
              <w:rPr>
                <w:rtl w:val="0"/>
              </w:rPr>
            </w:r>
          </w:p>
          <w:p w:rsidR="00000000" w:rsidDel="00000000" w:rsidP="00000000" w:rsidRDefault="00000000" w:rsidRPr="00000000" w14:paraId="000000EB">
            <w:pPr>
              <w:numPr>
                <w:ilvl w:val="0"/>
                <w:numId w:val="1"/>
              </w:numPr>
              <w:ind w:left="720" w:hanging="36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Informes previstos y los que soliciten los organismos de control: SI APLICA</w:t>
            </w:r>
            <w:r w:rsidDel="00000000" w:rsidR="00000000" w:rsidRPr="00000000">
              <w:rPr>
                <w:rtl w:val="0"/>
              </w:rPr>
            </w:r>
          </w:p>
          <w:p w:rsidR="00000000" w:rsidDel="00000000" w:rsidP="00000000" w:rsidRDefault="00000000" w:rsidRPr="00000000" w14:paraId="000000EC">
            <w:pPr>
              <w:numPr>
                <w:ilvl w:val="0"/>
                <w:numId w:val="1"/>
              </w:numPr>
              <w:ind w:left="720" w:hanging="36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Cumplimiento de los principios de publicidad de los procesos de contratación y de los documentos del proceso: SI APLICA.</w:t>
            </w:r>
            <w:r w:rsidDel="00000000" w:rsidR="00000000" w:rsidRPr="00000000">
              <w:rPr>
                <w:rtl w:val="0"/>
              </w:rPr>
            </w:r>
          </w:p>
          <w:p w:rsidR="00000000" w:rsidDel="00000000" w:rsidP="00000000" w:rsidRDefault="00000000" w:rsidRPr="00000000" w14:paraId="000000ED">
            <w:pPr>
              <w:numPr>
                <w:ilvl w:val="0"/>
                <w:numId w:val="1"/>
              </w:numPr>
              <w:ind w:left="720" w:hanging="36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Cumplimiento de las obligaciones del contratista en materia de seguridad social, salud ocupacional, planes de contingencia, normas ambientales, y cualquier otra norma aplicable de acuerdo con la naturaleza del contrato: </w:t>
            </w:r>
            <w:r w:rsidDel="00000000" w:rsidR="00000000" w:rsidRPr="00000000">
              <w:rPr>
                <w:rtl w:val="0"/>
              </w:rPr>
            </w:r>
          </w:p>
          <w:p w:rsidR="00000000" w:rsidDel="00000000" w:rsidP="00000000" w:rsidRDefault="00000000" w:rsidRPr="00000000" w14:paraId="000000EE">
            <w:pPr>
              <w:numPr>
                <w:ilvl w:val="0"/>
                <w:numId w:val="1"/>
              </w:numPr>
              <w:ind w:left="720" w:hanging="36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Cumplimiento de las obligaciones del contratista en materia de seguridad social, salud ocupacional, planes de contingencia, normas ambientales, y cualquier otra norma aplicable de acuerdo con la naturaleza del contrato: El contratista se encuentra afiliado y activo a los aportes legales de EPS, ARL y Pensión, según PAGO de planilla APORTES EN LÍNEA No. planilla 1081047124 con pago No. 299918104 del mes de abril por valor de </w:t>
            </w:r>
            <w:r w:rsidDel="00000000" w:rsidR="00000000" w:rsidRPr="00000000">
              <w:rPr>
                <w:rFonts w:ascii="Arial" w:cs="Arial" w:eastAsia="Arial" w:hAnsi="Arial"/>
                <w:b w:val="1"/>
                <w:bCs w:val="1"/>
                <w:sz w:val="20"/>
                <w:szCs w:val="20"/>
                <w:highlight w:val="white"/>
                <w:rtl w:val="0"/>
              </w:rPr>
              <w:t xml:space="preserve">$ </w:t>
            </w:r>
            <w:r w:rsidDel="00000000" w:rsidR="00000000" w:rsidRPr="00000000">
              <w:rPr>
                <w:rFonts w:ascii="Arial" w:cs="Arial" w:eastAsia="Arial" w:hAnsi="Arial"/>
                <w:b w:val="1"/>
                <w:bCs w:val="1"/>
                <w:sz w:val="20"/>
                <w:szCs w:val="20"/>
                <w:rtl w:val="0"/>
              </w:rPr>
              <w:t xml:space="preserve">1.706.500, </w:t>
            </w:r>
            <w:r w:rsidDel="00000000" w:rsidR="00000000" w:rsidRPr="00000000">
              <w:rPr>
                <w:rFonts w:ascii="Arial" w:cs="Arial" w:eastAsia="Arial" w:hAnsi="Arial"/>
                <w:b w:val="1"/>
                <w:bCs w:val="1"/>
                <w:sz w:val="20"/>
                <w:szCs w:val="20"/>
                <w:highlight w:val="white"/>
                <w:rtl w:val="0"/>
              </w:rPr>
              <w:t xml:space="preserve">EL Contratista ha cumplido con el pago oportuno de los aportes legales de salud, pensión y ARP según la cláusula segunda del Contrato y Decretos 1273 de 23 de julio de 2018 y 948 de 2018, la Ley 1753, artículo 135 de 2015, el objeto se ha desarrollado de acuerdo a lo establecido en la Ley 80 de 1993, Ley 1150 de 2007, Ley 1474 de 2011, Ley 190 de 1995, Ley 617 de 2000, Ley 821 de 2003, y el Decreto 1082 de 2015.</w:t>
            </w:r>
            <w:r w:rsidDel="00000000" w:rsidR="00000000" w:rsidRPr="00000000">
              <w:rPr>
                <w:rFonts w:ascii="Arial" w:cs="Arial" w:eastAsia="Arial" w:hAnsi="Arial"/>
                <w:b w:val="1"/>
                <w:bCs w:val="1"/>
                <w:sz w:val="20"/>
                <w:szCs w:val="20"/>
                <w:rtl w:val="0"/>
              </w:rPr>
              <w:t xml:space="preserve">  El Contratista hasta ahora no se halla en curso en ninguna de las causales de inhabilidad, incompatibilidad o prohibición para estar contratado, el Contratista no genera relación laboral alguna con el Departamento según el numeral 3 del Artículo 32 de la Ley 80.</w:t>
            </w:r>
            <w:r w:rsidDel="00000000" w:rsidR="00000000" w:rsidRPr="00000000">
              <w:rPr>
                <w:rtl w:val="0"/>
              </w:rPr>
            </w:r>
          </w:p>
        </w:tc>
      </w:tr>
      <w:tr>
        <w:trPr>
          <w:cantSplit w:val="0"/>
          <w:trHeight w:val="271" w:hRule="atLeast"/>
          <w:tblHeader w:val="0"/>
        </w:trPr>
        <w:tc>
          <w:tcPr>
            <w:gridSpan w:val="7"/>
            <w:tcBorders>
              <w:top w:color="000000" w:space="0" w:sz="4" w:val="single"/>
              <w:left w:color="000000" w:space="0" w:sz="4" w:val="single"/>
              <w:bottom w:color="000000" w:space="0" w:sz="4" w:val="single"/>
              <w:right w:color="000000" w:space="0" w:sz="4" w:val="single"/>
            </w:tcBorders>
            <w:shd w:fill="c0c0c0" w:val="clear"/>
            <w:vAlign w:val="center"/>
          </w:tcPr>
          <w:p w:rsidR="00000000" w:rsidDel="00000000" w:rsidP="00000000" w:rsidRDefault="00000000" w:rsidRPr="00000000" w14:paraId="000000F5">
            <w:pPr>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SEGUIMIENTO FINANCIERO Y CONTABLE</w:t>
            </w:r>
            <w:r w:rsidDel="00000000" w:rsidR="00000000" w:rsidRPr="00000000">
              <w:rPr>
                <w:rtl w:val="0"/>
              </w:rPr>
            </w:r>
          </w:p>
        </w:tc>
      </w:tr>
      <w:tr>
        <w:trPr>
          <w:cantSplit w:val="0"/>
          <w:trHeight w:val="324" w:hRule="atLeast"/>
          <w:tblHeader w:val="0"/>
        </w:trPr>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C">
            <w:pPr>
              <w:spacing w:before="60" w:lineRule="auto"/>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COSTOS DEL CONTRATO</w:t>
            </w:r>
            <w:r w:rsidDel="00000000" w:rsidR="00000000" w:rsidRPr="00000000">
              <w:rPr>
                <w:rtl w:val="0"/>
              </w:rPr>
            </w:r>
          </w:p>
        </w:tc>
        <w:tc>
          <w:tcPr>
            <w:tcBorders>
              <w:left w:color="000000" w:space="0" w:sz="4" w:val="single"/>
              <w:bottom w:color="000000" w:space="0" w:sz="0" w:val="nil"/>
              <w:right w:color="000000" w:space="0" w:sz="4" w:val="single"/>
            </w:tcBorders>
            <w:vAlign w:val="center"/>
          </w:tcPr>
          <w:p w:rsidR="00000000" w:rsidDel="00000000" w:rsidP="00000000" w:rsidRDefault="00000000" w:rsidRPr="00000000" w14:paraId="000000FE">
            <w:pPr>
              <w:spacing w:before="60" w:lineRule="auto"/>
              <w:jc w:val="center"/>
              <w:rPr>
                <w:rFonts w:ascii="Arial" w:cs="Arial" w:eastAsia="Arial" w:hAnsi="Arial"/>
                <w:sz w:val="20"/>
                <w:szCs w:val="20"/>
              </w:rPr>
            </w:pP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F">
            <w:pPr>
              <w:spacing w:before="60" w:lineRule="auto"/>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PAGOS REALIZADOS AL CONTRATISTA</w:t>
            </w:r>
            <w:r w:rsidDel="00000000" w:rsidR="00000000" w:rsidRPr="00000000">
              <w:rPr>
                <w:rtl w:val="0"/>
              </w:rPr>
            </w:r>
          </w:p>
        </w:tc>
      </w:tr>
      <w:tr>
        <w:trPr>
          <w:cantSplit w:val="0"/>
          <w:trHeight w:val="32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3">
            <w:pPr>
              <w:keepNext w:val="1"/>
              <w:pBdr>
                <w:top w:space="0" w:sz="0" w:val="nil"/>
                <w:left w:space="0" w:sz="0" w:val="nil"/>
                <w:bottom w:space="0" w:sz="0" w:val="nil"/>
                <w:right w:space="0" w:sz="0" w:val="nil"/>
                <w:between w:space="0" w:sz="0" w:val="nil"/>
              </w:pBd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i w:val="1"/>
                <w:iCs w:val="1"/>
                <w:color w:val="000000"/>
                <w:sz w:val="20"/>
                <w:szCs w:val="20"/>
                <w:rtl w:val="0"/>
              </w:rPr>
              <w:t xml:space="preserve">Concepto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4">
            <w:pPr>
              <w:keepNext w:val="1"/>
              <w:pBdr>
                <w:top w:space="0" w:sz="0" w:val="nil"/>
                <w:left w:space="0" w:sz="0" w:val="nil"/>
                <w:bottom w:space="0" w:sz="0" w:val="nil"/>
                <w:right w:space="0" w:sz="0" w:val="nil"/>
                <w:between w:space="0" w:sz="0" w:val="nil"/>
              </w:pBdr>
              <w:jc w:val="center"/>
              <w:rPr>
                <w:rFonts w:ascii="Arial" w:cs="Arial" w:eastAsia="Arial" w:hAnsi="Arial"/>
                <w:color w:val="000000"/>
                <w:sz w:val="20"/>
                <w:szCs w:val="20"/>
              </w:rPr>
            </w:pPr>
            <w:r w:rsidDel="00000000" w:rsidR="00000000" w:rsidRPr="00000000">
              <w:rPr>
                <w:rFonts w:ascii="Arial" w:cs="Arial" w:eastAsia="Arial" w:hAnsi="Arial"/>
                <w:b w:val="1"/>
                <w:bCs w:val="1"/>
                <w:i w:val="1"/>
                <w:iCs w:val="1"/>
                <w:color w:val="000000"/>
                <w:sz w:val="20"/>
                <w:szCs w:val="20"/>
                <w:rtl w:val="0"/>
              </w:rPr>
              <w:t xml:space="preserve">Valor</w:t>
            </w:r>
            <w:r w:rsidDel="00000000" w:rsidR="00000000" w:rsidRPr="00000000">
              <w:rPr>
                <w:rtl w:val="0"/>
              </w:rPr>
            </w:r>
          </w:p>
        </w:tc>
        <w:tc>
          <w:tcPr>
            <w:tcBorders>
              <w:left w:color="000000" w:space="0" w:sz="4" w:val="single"/>
              <w:right w:color="000000" w:space="0" w:sz="4" w:val="single"/>
            </w:tcBorders>
            <w:vAlign w:val="center"/>
          </w:tcPr>
          <w:p w:rsidR="00000000" w:rsidDel="00000000" w:rsidP="00000000" w:rsidRDefault="00000000" w:rsidRPr="00000000" w14:paraId="00000105">
            <w:pPr>
              <w:spacing w:before="60" w:lineRule="auto"/>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6">
            <w:pPr>
              <w:spacing w:before="60" w:lineRule="auto"/>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Concepto</w:t>
            </w:r>
            <w:r w:rsidDel="00000000" w:rsidR="00000000" w:rsidRPr="00000000">
              <w:rPr>
                <w:rtl w:val="0"/>
              </w:rPr>
            </w:r>
          </w:p>
          <w:p w:rsidR="00000000" w:rsidDel="00000000" w:rsidP="00000000" w:rsidRDefault="00000000" w:rsidRPr="00000000" w14:paraId="00000107">
            <w:pPr>
              <w:spacing w:before="60"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(Anticipo, avances, pagos)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8">
            <w:pPr>
              <w:spacing w:before="60" w:lineRule="auto"/>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Fecha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9">
            <w:pPr>
              <w:spacing w:before="60" w:lineRule="auto"/>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Valor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A">
            <w:pPr>
              <w:spacing w:before="60" w:lineRule="auto"/>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Observaciones</w:t>
            </w:r>
            <w:r w:rsidDel="00000000" w:rsidR="00000000" w:rsidRPr="00000000">
              <w:rPr>
                <w:rtl w:val="0"/>
              </w:rPr>
            </w:r>
          </w:p>
        </w:tc>
      </w:tr>
      <w:tr>
        <w:trPr>
          <w:cantSplit w:val="0"/>
          <w:trHeight w:val="415"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B">
            <w:pPr>
              <w:keepNext w:val="1"/>
              <w:pBdr>
                <w:top w:space="0" w:sz="0" w:val="nil"/>
                <w:left w:space="0" w:sz="0" w:val="nil"/>
                <w:bottom w:space="0" w:sz="0" w:val="nil"/>
                <w:right w:space="0" w:sz="0" w:val="nil"/>
                <w:between w:space="0" w:sz="0" w:val="nil"/>
              </w:pBd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i w:val="1"/>
                <w:iCs w:val="1"/>
                <w:color w:val="000000"/>
                <w:sz w:val="20"/>
                <w:szCs w:val="20"/>
                <w:rtl w:val="0"/>
              </w:rPr>
              <w:t xml:space="preserve">Valor inicial del contrato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C">
            <w:pPr>
              <w:spacing w:before="60" w:lineRule="auto"/>
              <w:jc w:val="center"/>
              <w:rPr>
                <w:rFonts w:ascii="Arial" w:cs="Arial" w:eastAsia="Arial" w:hAnsi="Arial"/>
                <w:sz w:val="20"/>
                <w:szCs w:val="20"/>
                <w:highlight w:val="yellow"/>
              </w:rPr>
            </w:pPr>
            <w:r w:rsidDel="00000000" w:rsidR="00000000" w:rsidRPr="00000000">
              <w:rPr>
                <w:rFonts w:ascii="Arial" w:cs="Arial" w:eastAsia="Arial" w:hAnsi="Arial"/>
                <w:b w:val="1"/>
                <w:bCs w:val="1"/>
                <w:sz w:val="20"/>
                <w:szCs w:val="20"/>
                <w:rtl w:val="0"/>
              </w:rPr>
              <w:t xml:space="preserve">$ 42.000.000</w:t>
            </w:r>
            <w:r w:rsidDel="00000000" w:rsidR="00000000" w:rsidRPr="00000000">
              <w:rPr>
                <w:rtl w:val="0"/>
              </w:rPr>
            </w:r>
          </w:p>
        </w:tc>
        <w:tc>
          <w:tcPr>
            <w:tcBorders>
              <w:left w:color="000000" w:space="0" w:sz="4" w:val="single"/>
              <w:right w:color="000000" w:space="0" w:sz="4" w:val="single"/>
            </w:tcBorders>
            <w:vAlign w:val="center"/>
          </w:tcPr>
          <w:p w:rsidR="00000000" w:rsidDel="00000000" w:rsidP="00000000" w:rsidRDefault="00000000" w:rsidRPr="00000000" w14:paraId="0000010D">
            <w:pPr>
              <w:spacing w:before="60" w:lineRule="auto"/>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E">
            <w:pPr>
              <w:spacing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Cuota1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F">
            <w:pPr>
              <w:spacing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Febrero-2026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0">
            <w:pPr>
              <w:spacing w:before="60" w:lineRule="auto"/>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$ 7.000.000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1">
            <w:pPr>
              <w:spacing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pagada</w:t>
            </w:r>
          </w:p>
        </w:tc>
      </w:tr>
      <w:tr>
        <w:trPr>
          <w:cantSplit w:val="0"/>
          <w:trHeight w:val="415"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2">
            <w:pPr>
              <w:keepNext w:val="1"/>
              <w:pBdr>
                <w:top w:space="0" w:sz="0" w:val="nil"/>
                <w:left w:space="0" w:sz="0" w:val="nil"/>
                <w:bottom w:space="0" w:sz="0" w:val="nil"/>
                <w:right w:space="0" w:sz="0" w:val="nil"/>
                <w:between w:space="0" w:sz="0" w:val="nil"/>
              </w:pBd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i w:val="1"/>
                <w:iCs w:val="1"/>
                <w:color w:val="000000"/>
                <w:sz w:val="20"/>
                <w:szCs w:val="20"/>
                <w:rtl w:val="0"/>
              </w:rPr>
              <w:t xml:space="preserve">Valor Adiciones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3">
            <w:pPr>
              <w:spacing w:before="60" w:lineRule="auto"/>
              <w:jc w:val="center"/>
              <w:rPr>
                <w:rFonts w:ascii="Arial" w:cs="Arial" w:eastAsia="Arial" w:hAnsi="Arial"/>
                <w:sz w:val="20"/>
                <w:szCs w:val="20"/>
                <w:highlight w:val="yellow"/>
              </w:rPr>
            </w:pPr>
            <w:r w:rsidDel="00000000" w:rsidR="00000000" w:rsidRPr="00000000">
              <w:rPr>
                <w:rFonts w:ascii="Arial" w:cs="Arial" w:eastAsia="Arial" w:hAnsi="Arial"/>
                <w:b w:val="1"/>
                <w:bCs w:val="1"/>
                <w:sz w:val="20"/>
                <w:szCs w:val="20"/>
                <w:rtl w:val="0"/>
              </w:rPr>
              <w:t xml:space="preserve">$ 0</w:t>
            </w:r>
            <w:r w:rsidDel="00000000" w:rsidR="00000000" w:rsidRPr="00000000">
              <w:rPr>
                <w:rtl w:val="0"/>
              </w:rPr>
            </w:r>
          </w:p>
        </w:tc>
        <w:tc>
          <w:tcPr>
            <w:tcBorders>
              <w:left w:color="000000" w:space="0" w:sz="4" w:val="single"/>
              <w:right w:color="000000" w:space="0" w:sz="4" w:val="single"/>
            </w:tcBorders>
            <w:vAlign w:val="center"/>
          </w:tcPr>
          <w:p w:rsidR="00000000" w:rsidDel="00000000" w:rsidP="00000000" w:rsidRDefault="00000000" w:rsidRPr="00000000" w14:paraId="00000114">
            <w:pPr>
              <w:spacing w:before="60" w:lineRule="auto"/>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5">
            <w:pPr>
              <w:spacing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Cuota2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6">
            <w:pPr>
              <w:spacing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febrero-2026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7">
            <w:pPr>
              <w:spacing w:before="60" w:lineRule="auto"/>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$ 7.000.000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8">
            <w:pPr>
              <w:spacing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pagada</w:t>
            </w:r>
          </w:p>
        </w:tc>
      </w:tr>
      <w:tr>
        <w:trPr>
          <w:cantSplit w:val="0"/>
          <w:trHeight w:val="4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9">
            <w:pPr>
              <w:keepNext w:val="1"/>
              <w:pBdr>
                <w:top w:space="0" w:sz="0" w:val="nil"/>
                <w:left w:space="0" w:sz="0" w:val="nil"/>
                <w:bottom w:space="0" w:sz="0" w:val="nil"/>
                <w:right w:space="0" w:sz="0" w:val="nil"/>
                <w:between w:space="0" w:sz="0" w:val="nil"/>
              </w:pBd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i w:val="1"/>
                <w:iCs w:val="1"/>
                <w:color w:val="000000"/>
                <w:sz w:val="20"/>
                <w:szCs w:val="20"/>
                <w:rtl w:val="0"/>
              </w:rPr>
              <w:t xml:space="preserve">Reajustes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A">
            <w:pPr>
              <w:spacing w:before="60" w:lineRule="auto"/>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$ 0</w:t>
            </w:r>
            <w:r w:rsidDel="00000000" w:rsidR="00000000" w:rsidRPr="00000000">
              <w:rPr>
                <w:rtl w:val="0"/>
              </w:rPr>
            </w:r>
          </w:p>
        </w:tc>
        <w:tc>
          <w:tcPr>
            <w:tcBorders>
              <w:left w:color="000000" w:space="0" w:sz="4" w:val="single"/>
              <w:right w:color="000000" w:space="0" w:sz="4" w:val="single"/>
            </w:tcBorders>
            <w:vAlign w:val="center"/>
          </w:tcPr>
          <w:p w:rsidR="00000000" w:rsidDel="00000000" w:rsidP="00000000" w:rsidRDefault="00000000" w:rsidRPr="00000000" w14:paraId="0000011B">
            <w:pPr>
              <w:spacing w:before="60" w:lineRule="auto"/>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C">
            <w:pPr>
              <w:spacing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Cuota3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D">
            <w:pPr>
              <w:spacing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marzo-2026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E">
            <w:pPr>
              <w:spacing w:before="60" w:lineRule="auto"/>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$ 7.000.000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F">
            <w:pPr>
              <w:spacing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pagada</w:t>
            </w:r>
          </w:p>
        </w:tc>
      </w:tr>
      <w:tr>
        <w:trPr>
          <w:cantSplit w:val="0"/>
          <w:trHeight w:val="415"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0">
            <w:pPr>
              <w:keepNext w:val="1"/>
              <w:pBdr>
                <w:top w:space="0" w:sz="0" w:val="nil"/>
                <w:left w:space="0" w:sz="0" w:val="nil"/>
                <w:bottom w:space="0" w:sz="0" w:val="nil"/>
                <w:right w:space="0" w:sz="0" w:val="nil"/>
                <w:between w:space="0" w:sz="0" w:val="nil"/>
              </w:pBd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i w:val="1"/>
                <w:iCs w:val="1"/>
                <w:color w:val="000000"/>
                <w:sz w:val="20"/>
                <w:szCs w:val="20"/>
                <w:rtl w:val="0"/>
              </w:rPr>
              <w:t xml:space="preserve">Actualización de precios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1">
            <w:pPr>
              <w:spacing w:before="60" w:lineRule="auto"/>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$ 0</w:t>
            </w:r>
            <w:r w:rsidDel="00000000" w:rsidR="00000000" w:rsidRPr="00000000">
              <w:rPr>
                <w:rtl w:val="0"/>
              </w:rPr>
            </w:r>
          </w:p>
        </w:tc>
        <w:tc>
          <w:tcPr>
            <w:tcBorders>
              <w:left w:color="000000" w:space="0" w:sz="4" w:val="single"/>
              <w:right w:color="000000" w:space="0" w:sz="4" w:val="single"/>
            </w:tcBorders>
            <w:vAlign w:val="center"/>
          </w:tcPr>
          <w:p w:rsidR="00000000" w:rsidDel="00000000" w:rsidP="00000000" w:rsidRDefault="00000000" w:rsidRPr="00000000" w14:paraId="00000122">
            <w:pPr>
              <w:spacing w:before="60" w:lineRule="auto"/>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3">
            <w:pPr>
              <w:spacing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Cuota4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4">
            <w:pPr>
              <w:spacing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ABRIL-2026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5">
            <w:pPr>
              <w:spacing w:before="60" w:lineRule="auto"/>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$ 7.000.000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6">
            <w:pPr>
              <w:spacing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pagada</w:t>
            </w:r>
          </w:p>
        </w:tc>
      </w:tr>
      <w:tr>
        <w:trPr>
          <w:cantSplit w:val="0"/>
          <w:trHeight w:val="415"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7">
            <w:pPr>
              <w:keepNext w:val="1"/>
              <w:pBdr>
                <w:top w:space="0" w:sz="0" w:val="nil"/>
                <w:left w:space="0" w:sz="0" w:val="nil"/>
                <w:bottom w:space="0" w:sz="0" w:val="nil"/>
                <w:right w:space="0" w:sz="0" w:val="nil"/>
                <w:between w:space="0" w:sz="0" w:val="nil"/>
              </w:pBd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i w:val="1"/>
                <w:iCs w:val="1"/>
                <w:color w:val="000000"/>
                <w:sz w:val="20"/>
                <w:szCs w:val="20"/>
                <w:rtl w:val="0"/>
              </w:rPr>
              <w:t xml:space="preserve">Valor Total del Contrato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8">
            <w:pPr>
              <w:spacing w:before="60" w:lineRule="auto"/>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$ 42.000.000</w:t>
            </w:r>
            <w:r w:rsidDel="00000000" w:rsidR="00000000" w:rsidRPr="00000000">
              <w:rPr>
                <w:rtl w:val="0"/>
              </w:rPr>
            </w:r>
          </w:p>
        </w:tc>
        <w:tc>
          <w:tcPr>
            <w:tcBorders>
              <w:left w:color="000000" w:space="0" w:sz="4" w:val="single"/>
              <w:right w:color="000000" w:space="0" w:sz="4" w:val="single"/>
            </w:tcBorders>
            <w:vAlign w:val="center"/>
          </w:tcPr>
          <w:p w:rsidR="00000000" w:rsidDel="00000000" w:rsidP="00000000" w:rsidRDefault="00000000" w:rsidRPr="00000000" w14:paraId="00000129">
            <w:pPr>
              <w:spacing w:before="60" w:lineRule="auto"/>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A">
            <w:pPr>
              <w:spacing w:before="60" w:lineRule="auto"/>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B">
            <w:pPr>
              <w:spacing w:before="60" w:lineRule="auto"/>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C">
            <w:pPr>
              <w:spacing w:before="60" w:lineRule="auto"/>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D">
            <w:pPr>
              <w:spacing w:before="60" w:lineRule="auto"/>
              <w:jc w:val="center"/>
              <w:rPr>
                <w:rFonts w:ascii="Arial" w:cs="Arial" w:eastAsia="Arial" w:hAnsi="Arial"/>
                <w:sz w:val="20"/>
                <w:szCs w:val="20"/>
              </w:rPr>
            </w:pPr>
            <w:r w:rsidDel="00000000" w:rsidR="00000000" w:rsidRPr="00000000">
              <w:rPr>
                <w:rtl w:val="0"/>
              </w:rPr>
            </w:r>
          </w:p>
        </w:tc>
      </w:tr>
      <w:tr>
        <w:trPr>
          <w:cantSplit w:val="0"/>
          <w:trHeight w:val="415"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E">
            <w:pPr>
              <w:keepNext w:val="1"/>
              <w:pBdr>
                <w:top w:space="0" w:sz="0" w:val="nil"/>
                <w:left w:space="0" w:sz="0" w:val="nil"/>
                <w:bottom w:space="0" w:sz="0" w:val="nil"/>
                <w:right w:space="0" w:sz="0" w:val="nil"/>
                <w:between w:space="0" w:sz="0" w:val="nil"/>
              </w:pBd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i w:val="1"/>
                <w:iCs w:val="1"/>
                <w:color w:val="000000"/>
                <w:sz w:val="20"/>
                <w:szCs w:val="20"/>
                <w:rtl w:val="0"/>
              </w:rPr>
              <w:t xml:space="preserve">Valor pagado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F">
            <w:pPr>
              <w:spacing w:before="60" w:lineRule="auto"/>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$ 28.000.000</w:t>
            </w:r>
            <w:r w:rsidDel="00000000" w:rsidR="00000000" w:rsidRPr="00000000">
              <w:rPr>
                <w:rtl w:val="0"/>
              </w:rPr>
            </w:r>
          </w:p>
        </w:tc>
        <w:tc>
          <w:tcPr>
            <w:tcBorders>
              <w:left w:color="000000" w:space="0" w:sz="4" w:val="single"/>
              <w:right w:color="000000" w:space="0" w:sz="4" w:val="single"/>
            </w:tcBorders>
            <w:vAlign w:val="center"/>
          </w:tcPr>
          <w:p w:rsidR="00000000" w:rsidDel="00000000" w:rsidP="00000000" w:rsidRDefault="00000000" w:rsidRPr="00000000" w14:paraId="00000130">
            <w:pPr>
              <w:spacing w:before="60" w:lineRule="auto"/>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1">
            <w:pPr>
              <w:spacing w:before="60" w:lineRule="auto"/>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2">
            <w:pPr>
              <w:spacing w:before="60" w:lineRule="auto"/>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3">
            <w:pPr>
              <w:spacing w:before="60" w:lineRule="auto"/>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4">
            <w:pPr>
              <w:spacing w:before="60" w:lineRule="auto"/>
              <w:jc w:val="center"/>
              <w:rPr>
                <w:rFonts w:ascii="Arial" w:cs="Arial" w:eastAsia="Arial" w:hAnsi="Arial"/>
                <w:sz w:val="20"/>
                <w:szCs w:val="20"/>
              </w:rPr>
            </w:pPr>
            <w:r w:rsidDel="00000000" w:rsidR="00000000" w:rsidRPr="00000000">
              <w:rPr>
                <w:rtl w:val="0"/>
              </w:rPr>
            </w:r>
          </w:p>
        </w:tc>
      </w:tr>
      <w:tr>
        <w:trPr>
          <w:cantSplit w:val="0"/>
          <w:trHeight w:val="415"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5">
            <w:pPr>
              <w:keepNext w:val="1"/>
              <w:pBdr>
                <w:top w:space="0" w:sz="0" w:val="nil"/>
                <w:left w:space="0" w:sz="0" w:val="nil"/>
                <w:bottom w:space="0" w:sz="0" w:val="nil"/>
                <w:right w:space="0" w:sz="0" w:val="nil"/>
                <w:between w:space="0" w:sz="0" w:val="nil"/>
              </w:pBd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i w:val="1"/>
                <w:iCs w:val="1"/>
                <w:color w:val="000000"/>
                <w:sz w:val="20"/>
                <w:szCs w:val="20"/>
                <w:rtl w:val="0"/>
              </w:rPr>
              <w:t xml:space="preserve">Valor causado que no se ha pagado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6">
            <w:pPr>
              <w:spacing w:before="60" w:lineRule="auto"/>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$ 7.000.000</w:t>
            </w:r>
            <w:r w:rsidDel="00000000" w:rsidR="00000000" w:rsidRPr="00000000">
              <w:rPr>
                <w:rtl w:val="0"/>
              </w:rPr>
            </w:r>
          </w:p>
        </w:tc>
        <w:tc>
          <w:tcPr>
            <w:tcBorders>
              <w:left w:color="000000" w:space="0" w:sz="4" w:val="single"/>
              <w:bottom w:color="000000" w:space="0" w:sz="0" w:val="nil"/>
              <w:right w:color="000000" w:space="0" w:sz="4" w:val="single"/>
            </w:tcBorders>
            <w:vAlign w:val="center"/>
          </w:tcPr>
          <w:p w:rsidR="00000000" w:rsidDel="00000000" w:rsidP="00000000" w:rsidRDefault="00000000" w:rsidRPr="00000000" w14:paraId="00000137">
            <w:pPr>
              <w:spacing w:before="60" w:lineRule="auto"/>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8">
            <w:pPr>
              <w:spacing w:before="60" w:lineRule="auto"/>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9">
            <w:pPr>
              <w:spacing w:before="60" w:lineRule="auto"/>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A">
            <w:pPr>
              <w:spacing w:before="60" w:lineRule="auto"/>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B">
            <w:pPr>
              <w:spacing w:before="60" w:lineRule="auto"/>
              <w:jc w:val="center"/>
              <w:rPr>
                <w:rFonts w:ascii="Arial" w:cs="Arial" w:eastAsia="Arial" w:hAnsi="Arial"/>
                <w:sz w:val="20"/>
                <w:szCs w:val="20"/>
              </w:rPr>
            </w:pPr>
            <w:r w:rsidDel="00000000" w:rsidR="00000000" w:rsidRPr="00000000">
              <w:rPr>
                <w:rtl w:val="0"/>
              </w:rPr>
            </w:r>
          </w:p>
        </w:tc>
      </w:tr>
      <w:tr>
        <w:trPr>
          <w:cantSplit w:val="0"/>
          <w:trHeight w:val="415"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C">
            <w:pPr>
              <w:keepNext w:val="1"/>
              <w:pBdr>
                <w:top w:space="0" w:sz="0" w:val="nil"/>
                <w:left w:space="0" w:sz="0" w:val="nil"/>
                <w:bottom w:space="0" w:sz="0" w:val="nil"/>
                <w:right w:space="0" w:sz="0" w:val="nil"/>
                <w:between w:space="0" w:sz="0" w:val="nil"/>
              </w:pBd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i w:val="1"/>
                <w:iCs w:val="1"/>
                <w:color w:val="000000"/>
                <w:sz w:val="20"/>
                <w:szCs w:val="20"/>
                <w:rtl w:val="0"/>
              </w:rPr>
              <w:t xml:space="preserve">Valor total ejecutado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D">
            <w:pPr>
              <w:spacing w:before="60" w:lineRule="auto"/>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$ 35.000.000</w:t>
            </w:r>
            <w:r w:rsidDel="00000000" w:rsidR="00000000" w:rsidRPr="00000000">
              <w:rPr>
                <w:rtl w:val="0"/>
              </w:rPr>
            </w:r>
          </w:p>
        </w:tc>
        <w:tc>
          <w:tcPr>
            <w:tcBorders>
              <w:left w:color="000000" w:space="0" w:sz="4" w:val="single"/>
              <w:bottom w:color="000000" w:space="0" w:sz="0" w:val="nil"/>
              <w:right w:color="000000" w:space="0" w:sz="4" w:val="single"/>
            </w:tcBorders>
            <w:vAlign w:val="center"/>
          </w:tcPr>
          <w:p w:rsidR="00000000" w:rsidDel="00000000" w:rsidP="00000000" w:rsidRDefault="00000000" w:rsidRPr="00000000" w14:paraId="0000013E">
            <w:pPr>
              <w:spacing w:before="60" w:lineRule="auto"/>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F">
            <w:pPr>
              <w:spacing w:before="60" w:lineRule="auto"/>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0">
            <w:pPr>
              <w:spacing w:before="60" w:lineRule="auto"/>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1">
            <w:pPr>
              <w:spacing w:before="60" w:lineRule="auto"/>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2">
            <w:pPr>
              <w:spacing w:before="60" w:lineRule="auto"/>
              <w:jc w:val="center"/>
              <w:rPr>
                <w:rFonts w:ascii="Arial" w:cs="Arial" w:eastAsia="Arial" w:hAnsi="Arial"/>
                <w:sz w:val="20"/>
                <w:szCs w:val="20"/>
              </w:rPr>
            </w:pPr>
            <w:r w:rsidDel="00000000" w:rsidR="00000000" w:rsidRPr="00000000">
              <w:rPr>
                <w:rtl w:val="0"/>
              </w:rPr>
            </w:r>
          </w:p>
        </w:tc>
      </w:tr>
      <w:tr>
        <w:trPr>
          <w:cantSplit w:val="0"/>
          <w:trHeight w:val="415"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3">
            <w:pPr>
              <w:keepNext w:val="1"/>
              <w:pBdr>
                <w:top w:space="0" w:sz="0" w:val="nil"/>
                <w:left w:space="0" w:sz="0" w:val="nil"/>
                <w:bottom w:space="0" w:sz="0" w:val="nil"/>
                <w:right w:space="0" w:sz="0" w:val="nil"/>
                <w:between w:space="0" w:sz="0" w:val="nil"/>
              </w:pBd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i w:val="1"/>
                <w:iCs w:val="1"/>
                <w:color w:val="000000"/>
                <w:sz w:val="20"/>
                <w:szCs w:val="20"/>
                <w:rtl w:val="0"/>
              </w:rPr>
              <w:t xml:space="preserve">Valor saldo por ejecutar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4">
            <w:pPr>
              <w:spacing w:before="60" w:lineRule="auto"/>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$ 7.000.000</w:t>
            </w:r>
            <w:r w:rsidDel="00000000" w:rsidR="00000000" w:rsidRPr="00000000">
              <w:rPr>
                <w:rtl w:val="0"/>
              </w:rPr>
            </w:r>
          </w:p>
        </w:tc>
        <w:tc>
          <w:tcPr>
            <w:tcBorders>
              <w:left w:color="000000" w:space="0" w:sz="4" w:val="single"/>
              <w:right w:color="000000" w:space="0" w:sz="4" w:val="single"/>
            </w:tcBorders>
            <w:vAlign w:val="center"/>
          </w:tcPr>
          <w:p w:rsidR="00000000" w:rsidDel="00000000" w:rsidP="00000000" w:rsidRDefault="00000000" w:rsidRPr="00000000" w14:paraId="00000145">
            <w:pPr>
              <w:spacing w:before="60" w:lineRule="auto"/>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6">
            <w:pPr>
              <w:spacing w:before="60" w:lineRule="auto"/>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7">
            <w:pPr>
              <w:spacing w:before="60" w:lineRule="auto"/>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8">
            <w:pPr>
              <w:spacing w:before="60" w:lineRule="auto"/>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9">
            <w:pPr>
              <w:spacing w:before="60" w:lineRule="auto"/>
              <w:jc w:val="center"/>
              <w:rPr>
                <w:rFonts w:ascii="Arial" w:cs="Arial" w:eastAsia="Arial" w:hAnsi="Arial"/>
                <w:sz w:val="20"/>
                <w:szCs w:val="20"/>
              </w:rPr>
            </w:pPr>
            <w:r w:rsidDel="00000000" w:rsidR="00000000" w:rsidRPr="00000000">
              <w:rPr>
                <w:rtl w:val="0"/>
              </w:rPr>
            </w:r>
          </w:p>
        </w:tc>
      </w:tr>
      <w:tr>
        <w:trPr>
          <w:cantSplit w:val="0"/>
          <w:trHeight w:val="415"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A">
            <w:pPr>
              <w:keepNext w:val="1"/>
              <w:pBdr>
                <w:top w:space="0" w:sz="0" w:val="nil"/>
                <w:left w:space="0" w:sz="0" w:val="nil"/>
                <w:bottom w:space="0" w:sz="0" w:val="nil"/>
                <w:right w:space="0" w:sz="0" w:val="nil"/>
                <w:between w:space="0" w:sz="0" w:val="nil"/>
              </w:pBd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i w:val="1"/>
                <w:iCs w:val="1"/>
                <w:color w:val="000000"/>
                <w:sz w:val="20"/>
                <w:szCs w:val="20"/>
                <w:rtl w:val="0"/>
              </w:rPr>
              <w:t xml:space="preserve">Intereses moratorios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B">
            <w:pPr>
              <w:spacing w:before="60" w:lineRule="auto"/>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$ 0</w:t>
            </w:r>
            <w:r w:rsidDel="00000000" w:rsidR="00000000" w:rsidRPr="00000000">
              <w:rPr>
                <w:rtl w:val="0"/>
              </w:rPr>
            </w:r>
          </w:p>
        </w:tc>
        <w:tc>
          <w:tcPr>
            <w:tcBorders>
              <w:left w:color="000000" w:space="0" w:sz="4" w:val="single"/>
              <w:bottom w:color="000000" w:space="0" w:sz="0" w:val="nil"/>
              <w:right w:color="000000" w:space="0" w:sz="4" w:val="single"/>
            </w:tcBorders>
            <w:vAlign w:val="center"/>
          </w:tcPr>
          <w:p w:rsidR="00000000" w:rsidDel="00000000" w:rsidP="00000000" w:rsidRDefault="00000000" w:rsidRPr="00000000" w14:paraId="0000014C">
            <w:pPr>
              <w:spacing w:before="60" w:lineRule="auto"/>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D">
            <w:pPr>
              <w:spacing w:before="60" w:lineRule="auto"/>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E">
            <w:pPr>
              <w:spacing w:before="60" w:lineRule="auto"/>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F">
            <w:pPr>
              <w:spacing w:before="60" w:lineRule="auto"/>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0">
            <w:pPr>
              <w:spacing w:before="60" w:lineRule="auto"/>
              <w:jc w:val="center"/>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151">
      <w:pPr>
        <w:rPr/>
      </w:pPr>
      <w:r w:rsidDel="00000000" w:rsidR="00000000" w:rsidRPr="00000000">
        <w:rPr>
          <w:rtl w:val="0"/>
        </w:rPr>
      </w:r>
    </w:p>
    <w:p w:rsidR="00000000" w:rsidDel="00000000" w:rsidP="00000000" w:rsidRDefault="00000000" w:rsidRPr="00000000" w14:paraId="00000152">
      <w:pPr>
        <w:rPr/>
      </w:pPr>
      <w:r w:rsidDel="00000000" w:rsidR="00000000" w:rsidRPr="00000000">
        <w:rPr>
          <w:rtl w:val="0"/>
        </w:rPr>
      </w:r>
    </w:p>
    <w:tbl>
      <w:tblPr>
        <w:tblStyle w:val="Table9"/>
        <w:tblW w:w="9923.0" w:type="dxa"/>
        <w:jc w:val="left"/>
        <w:tblBorders>
          <w:top w:color="000000" w:space="0" w:sz="4" w:val="single"/>
          <w:left w:color="000000" w:space="0" w:sz="4" w:val="single"/>
          <w:bottom w:color="000000" w:space="0" w:sz="4" w:val="single"/>
          <w:right w:color="000000" w:space="0" w:sz="4" w:val="single"/>
          <w:insideH w:color="000000" w:space="0" w:sz="0" w:val="nil"/>
          <w:insideV w:color="000000" w:space="0" w:sz="0" w:val="nil"/>
        </w:tblBorders>
        <w:tblLayout w:type="fixed"/>
        <w:tblLook w:val="0000"/>
      </w:tblPr>
      <w:tblGrid>
        <w:gridCol w:w="9923"/>
        <w:tblGridChange w:id="0">
          <w:tblGrid>
            <w:gridCol w:w="9923"/>
          </w:tblGrid>
        </w:tblGridChange>
      </w:tblGrid>
      <w:tr>
        <w:trPr>
          <w:cantSplit w:val="0"/>
          <w:trHeight w:val="271" w:hRule="atLeast"/>
          <w:tblHeader w:val="0"/>
        </w:trPr>
        <w:tc>
          <w:tcPr>
            <w:tcBorders>
              <w:top w:color="000000" w:space="0" w:sz="4" w:val="single"/>
              <w:left w:color="000000" w:space="0" w:sz="4" w:val="single"/>
              <w:bottom w:color="000000" w:space="0" w:sz="4" w:val="single"/>
              <w:right w:color="000000" w:space="0" w:sz="4" w:val="single"/>
            </w:tcBorders>
            <w:shd w:fill="c0c0c0" w:val="clear"/>
            <w:vAlign w:val="center"/>
          </w:tcPr>
          <w:p w:rsidR="00000000" w:rsidDel="00000000" w:rsidP="00000000" w:rsidRDefault="00000000" w:rsidRPr="00000000" w14:paraId="00000153">
            <w:pPr>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SEGUIMIENTO FINANCIERO Y CONTABLE</w:t>
            </w:r>
            <w:r w:rsidDel="00000000" w:rsidR="00000000" w:rsidRPr="00000000">
              <w:rPr>
                <w:rtl w:val="0"/>
              </w:rPr>
            </w:r>
          </w:p>
        </w:tc>
      </w:tr>
      <w:tr>
        <w:trPr>
          <w:cantSplit w:val="0"/>
          <w:trHeight w:val="1206" w:hRule="atLeast"/>
          <w:tblHeader w:val="0"/>
        </w:trPr>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54">
            <w:pP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Seguimiento financiero y contable </w:t>
            </w:r>
            <w:r w:rsidDel="00000000" w:rsidR="00000000" w:rsidRPr="00000000">
              <w:rPr>
                <w:rtl w:val="0"/>
              </w:rPr>
            </w:r>
          </w:p>
          <w:p w:rsidR="00000000" w:rsidDel="00000000" w:rsidP="00000000" w:rsidRDefault="00000000" w:rsidRPr="00000000" w14:paraId="00000155">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56">
            <w:pP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según corresponda, si es aplicable se hace la anotación; si no lo es, se escribe NO APLICA. Si es necesaria otra información financiera o contable se puede agregar.</w:t>
            </w:r>
            <w:r w:rsidDel="00000000" w:rsidR="00000000" w:rsidRPr="00000000">
              <w:rPr>
                <w:rtl w:val="0"/>
              </w:rPr>
            </w:r>
          </w:p>
          <w:p w:rsidR="00000000" w:rsidDel="00000000" w:rsidP="00000000" w:rsidRDefault="00000000" w:rsidRPr="00000000" w14:paraId="00000157">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58">
            <w:pPr>
              <w:numPr>
                <w:ilvl w:val="0"/>
                <w:numId w:val="3"/>
              </w:numPr>
              <w:ind w:left="720" w:hanging="36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Seguimiento de la gestión financiera del contrato, incluyendo el registro presupuestal, la planeación de los pagos previstos y la disponibilidad de caja: El Contrato se ejecuta financieramente como se perfeccionó, cuenta con el registro presupuestal y los pagos se ejecutan de acuerdo a lo pactado.  </w:t>
            </w:r>
            <w:r w:rsidDel="00000000" w:rsidR="00000000" w:rsidRPr="00000000">
              <w:rPr>
                <w:rtl w:val="0"/>
              </w:rPr>
            </w:r>
          </w:p>
          <w:p w:rsidR="00000000" w:rsidDel="00000000" w:rsidP="00000000" w:rsidRDefault="00000000" w:rsidRPr="00000000" w14:paraId="00000159">
            <w:pPr>
              <w:numPr>
                <w:ilvl w:val="0"/>
                <w:numId w:val="3"/>
              </w:numPr>
              <w:ind w:left="720" w:hanging="36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Documentos necesarios para efectuar los pagos al contratista, incluyendo el recibo a satisfacción de los bienes o servicios objeto del contrato: El presente informe es suficiente para efectuar el pago correspondiente; puesto que, se da plena constancia de las actividades ejecutas por el Contratista según el objeto y sus especificaciones.</w:t>
            </w:r>
            <w:r w:rsidDel="00000000" w:rsidR="00000000" w:rsidRPr="00000000">
              <w:rPr>
                <w:rtl w:val="0"/>
              </w:rPr>
            </w:r>
          </w:p>
          <w:p w:rsidR="00000000" w:rsidDel="00000000" w:rsidP="00000000" w:rsidRDefault="00000000" w:rsidRPr="00000000" w14:paraId="0000015A">
            <w:pPr>
              <w:numPr>
                <w:ilvl w:val="0"/>
                <w:numId w:val="3"/>
              </w:numPr>
              <w:ind w:left="720" w:hanging="36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Pagos y ajustes que se hagan y balance presupuestal del contrato para efecto de pago y de liquidación del mismo: NO APLICA.</w:t>
            </w:r>
            <w:r w:rsidDel="00000000" w:rsidR="00000000" w:rsidRPr="00000000">
              <w:rPr>
                <w:rtl w:val="0"/>
              </w:rPr>
            </w:r>
          </w:p>
          <w:p w:rsidR="00000000" w:rsidDel="00000000" w:rsidP="00000000" w:rsidRDefault="00000000" w:rsidRPr="00000000" w14:paraId="0000015B">
            <w:pPr>
              <w:numPr>
                <w:ilvl w:val="0"/>
                <w:numId w:val="3"/>
              </w:numPr>
              <w:ind w:left="720" w:hanging="36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Entrega de los anticipos pactados al contratista, y la adecuada amortización del mismo, en los términos de la ley y del contrato: NO APLICA.</w:t>
            </w:r>
            <w:r w:rsidDel="00000000" w:rsidR="00000000" w:rsidRPr="00000000">
              <w:rPr>
                <w:rtl w:val="0"/>
              </w:rPr>
            </w:r>
          </w:p>
          <w:p w:rsidR="00000000" w:rsidDel="00000000" w:rsidP="00000000" w:rsidRDefault="00000000" w:rsidRPr="00000000" w14:paraId="0000015C">
            <w:pPr>
              <w:numPr>
                <w:ilvl w:val="0"/>
                <w:numId w:val="3"/>
              </w:numPr>
              <w:ind w:left="720" w:hanging="36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Actividades adicionales que impliquen aumento del valor o modificación del objeto del contrato cuentan con autorización y se encuentran justificados técnica, presupuestal y jurídicamente: NO APLICA.</w:t>
            </w:r>
            <w:r w:rsidDel="00000000" w:rsidR="00000000" w:rsidRPr="00000000">
              <w:rPr>
                <w:rtl w:val="0"/>
              </w:rPr>
            </w:r>
          </w:p>
          <w:p w:rsidR="00000000" w:rsidDel="00000000" w:rsidP="00000000" w:rsidRDefault="00000000" w:rsidRPr="00000000" w14:paraId="0000015D">
            <w:pPr>
              <w:numPr>
                <w:ilvl w:val="0"/>
                <w:numId w:val="3"/>
              </w:numPr>
              <w:ind w:left="720" w:hanging="36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Trámites para la liquidación del contrato y entrega de los documentos soporte que correspondan para efectuarla: NO APLICA.</w:t>
            </w:r>
            <w:r w:rsidDel="00000000" w:rsidR="00000000" w:rsidRPr="00000000">
              <w:rPr>
                <w:rtl w:val="0"/>
              </w:rPr>
            </w:r>
          </w:p>
          <w:p w:rsidR="00000000" w:rsidDel="00000000" w:rsidP="00000000" w:rsidRDefault="00000000" w:rsidRPr="00000000" w14:paraId="0000015E">
            <w:pPr>
              <w:numPr>
                <w:ilvl w:val="0"/>
                <w:numId w:val="3"/>
              </w:numPr>
              <w:ind w:left="720" w:hanging="360"/>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Costo de actividades por entregables: NO APLICA porque el Contrato no tiene entregables.</w:t>
            </w:r>
            <w:r w:rsidDel="00000000" w:rsidR="00000000" w:rsidRPr="00000000">
              <w:rPr>
                <w:rtl w:val="0"/>
              </w:rPr>
            </w:r>
          </w:p>
          <w:p w:rsidR="00000000" w:rsidDel="00000000" w:rsidP="00000000" w:rsidRDefault="00000000" w:rsidRPr="00000000" w14:paraId="0000015F">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60">
            <w:pP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DESCRIPCIÓN ENTREGABLES                              VALOR                                                 VALOR TOTAL</w:t>
            </w:r>
            <w:r w:rsidDel="00000000" w:rsidR="00000000" w:rsidRPr="00000000">
              <w:rPr>
                <w:rtl w:val="0"/>
              </w:rPr>
            </w:r>
          </w:p>
          <w:p w:rsidR="00000000" w:rsidDel="00000000" w:rsidP="00000000" w:rsidRDefault="00000000" w:rsidRPr="00000000" w14:paraId="00000161">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62">
            <w:pP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Entregable 1:                                                             $                                                            $</w:t>
            </w:r>
            <w:r w:rsidDel="00000000" w:rsidR="00000000" w:rsidRPr="00000000">
              <w:rPr>
                <w:rtl w:val="0"/>
              </w:rPr>
            </w:r>
          </w:p>
          <w:p w:rsidR="00000000" w:rsidDel="00000000" w:rsidP="00000000" w:rsidRDefault="00000000" w:rsidRPr="00000000" w14:paraId="00000163">
            <w:pP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Actividades:</w:t>
            </w:r>
            <w:r w:rsidDel="00000000" w:rsidR="00000000" w:rsidRPr="00000000">
              <w:rPr>
                <w:rtl w:val="0"/>
              </w:rPr>
            </w:r>
          </w:p>
          <w:p w:rsidR="00000000" w:rsidDel="00000000" w:rsidP="00000000" w:rsidRDefault="00000000" w:rsidRPr="00000000" w14:paraId="00000164">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65">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66">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67">
            <w:pP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Entregable 2:                                                             $                                                            $</w:t>
            </w:r>
            <w:r w:rsidDel="00000000" w:rsidR="00000000" w:rsidRPr="00000000">
              <w:rPr>
                <w:rtl w:val="0"/>
              </w:rPr>
            </w:r>
          </w:p>
          <w:p w:rsidR="00000000" w:rsidDel="00000000" w:rsidP="00000000" w:rsidRDefault="00000000" w:rsidRPr="00000000" w14:paraId="00000168">
            <w:pP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Actividades:</w:t>
            </w:r>
            <w:r w:rsidDel="00000000" w:rsidR="00000000" w:rsidRPr="00000000">
              <w:rPr>
                <w:rtl w:val="0"/>
              </w:rPr>
            </w:r>
          </w:p>
          <w:p w:rsidR="00000000" w:rsidDel="00000000" w:rsidP="00000000" w:rsidRDefault="00000000" w:rsidRPr="00000000" w14:paraId="00000169">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6A">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6B">
            <w:pP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Entregable 3:                                                             $                                                            $</w:t>
            </w:r>
            <w:r w:rsidDel="00000000" w:rsidR="00000000" w:rsidRPr="00000000">
              <w:rPr>
                <w:rtl w:val="0"/>
              </w:rPr>
            </w:r>
          </w:p>
          <w:p w:rsidR="00000000" w:rsidDel="00000000" w:rsidP="00000000" w:rsidRDefault="00000000" w:rsidRPr="00000000" w14:paraId="0000016C">
            <w:pP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Actividades:</w:t>
            </w:r>
            <w:r w:rsidDel="00000000" w:rsidR="00000000" w:rsidRPr="00000000">
              <w:rPr>
                <w:rtl w:val="0"/>
              </w:rPr>
            </w:r>
          </w:p>
          <w:p w:rsidR="00000000" w:rsidDel="00000000" w:rsidP="00000000" w:rsidRDefault="00000000" w:rsidRPr="00000000" w14:paraId="0000016D">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6E">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6F">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70">
            <w:pP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Entregable 4:                                                             $                                                            $</w:t>
            </w:r>
            <w:r w:rsidDel="00000000" w:rsidR="00000000" w:rsidRPr="00000000">
              <w:rPr>
                <w:rtl w:val="0"/>
              </w:rPr>
            </w:r>
          </w:p>
          <w:p w:rsidR="00000000" w:rsidDel="00000000" w:rsidP="00000000" w:rsidRDefault="00000000" w:rsidRPr="00000000" w14:paraId="00000171">
            <w:pP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Actividades:</w:t>
            </w:r>
            <w:r w:rsidDel="00000000" w:rsidR="00000000" w:rsidRPr="00000000">
              <w:rPr>
                <w:rtl w:val="0"/>
              </w:rPr>
            </w:r>
          </w:p>
          <w:p w:rsidR="00000000" w:rsidDel="00000000" w:rsidP="00000000" w:rsidRDefault="00000000" w:rsidRPr="00000000" w14:paraId="00000172">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73">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74">
            <w:pP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TOTALES:                                                                  $                                                            $</w:t>
            </w:r>
            <w:r w:rsidDel="00000000" w:rsidR="00000000" w:rsidRPr="00000000">
              <w:rPr>
                <w:rtl w:val="0"/>
              </w:rPr>
            </w:r>
          </w:p>
          <w:p w:rsidR="00000000" w:rsidDel="00000000" w:rsidP="00000000" w:rsidRDefault="00000000" w:rsidRPr="00000000" w14:paraId="00000175">
            <w:pP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                </w:t>
            </w:r>
            <w:r w:rsidDel="00000000" w:rsidR="00000000" w:rsidRPr="00000000">
              <w:rPr>
                <w:rtl w:val="0"/>
              </w:rPr>
            </w:r>
          </w:p>
        </w:tc>
      </w:tr>
    </w:tbl>
    <w:p w:rsidR="00000000" w:rsidDel="00000000" w:rsidP="00000000" w:rsidRDefault="00000000" w:rsidRPr="00000000" w14:paraId="00000176">
      <w:pPr>
        <w:ind w:left="-284" w:firstLine="0"/>
        <w:rPr/>
      </w:pPr>
      <w:r w:rsidDel="00000000" w:rsidR="00000000" w:rsidRPr="00000000">
        <w:rPr>
          <w:rtl w:val="0"/>
        </w:rPr>
      </w:r>
    </w:p>
    <w:p w:rsidR="00000000" w:rsidDel="00000000" w:rsidP="00000000" w:rsidRDefault="00000000" w:rsidRPr="00000000" w14:paraId="00000177">
      <w:pPr>
        <w:rPr/>
      </w:pPr>
      <w:r w:rsidDel="00000000" w:rsidR="00000000" w:rsidRPr="00000000">
        <w:rPr>
          <w:rtl w:val="0"/>
        </w:rPr>
      </w:r>
    </w:p>
    <w:tbl>
      <w:tblPr>
        <w:tblStyle w:val="Table10"/>
        <w:tblW w:w="9923.0" w:type="dxa"/>
        <w:jc w:val="left"/>
        <w:tblBorders>
          <w:top w:color="000000" w:space="0" w:sz="4" w:val="single"/>
          <w:left w:color="000000" w:space="0" w:sz="4" w:val="single"/>
          <w:bottom w:color="000000" w:space="0" w:sz="4" w:val="single"/>
          <w:right w:color="000000" w:space="0" w:sz="4" w:val="single"/>
          <w:insideH w:color="000000" w:space="0" w:sz="0" w:val="nil"/>
          <w:insideV w:color="000000" w:space="0" w:sz="0" w:val="nil"/>
        </w:tblBorders>
        <w:tblLayout w:type="fixed"/>
        <w:tblLook w:val="0000"/>
      </w:tblPr>
      <w:tblGrid>
        <w:gridCol w:w="9923"/>
        <w:tblGridChange w:id="0">
          <w:tblGrid>
            <w:gridCol w:w="9923"/>
          </w:tblGrid>
        </w:tblGridChange>
      </w:tblGrid>
      <w:tr>
        <w:trPr>
          <w:cantSplit w:val="0"/>
          <w:trHeight w:val="271" w:hRule="atLeast"/>
          <w:tblHeader w:val="0"/>
        </w:trPr>
        <w:tc>
          <w:tcPr>
            <w:tcBorders>
              <w:top w:color="000000" w:space="0" w:sz="4" w:val="single"/>
              <w:left w:color="000000" w:space="0" w:sz="4" w:val="single"/>
              <w:bottom w:color="000000" w:space="0" w:sz="4" w:val="single"/>
              <w:right w:color="000000" w:space="0" w:sz="4" w:val="single"/>
            </w:tcBorders>
            <w:shd w:fill="c0c0c0" w:val="clear"/>
            <w:vAlign w:val="center"/>
          </w:tcPr>
          <w:p w:rsidR="00000000" w:rsidDel="00000000" w:rsidP="00000000" w:rsidRDefault="00000000" w:rsidRPr="00000000" w14:paraId="00000178">
            <w:pPr>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SEGUIMIENTO JURIDICO</w:t>
            </w:r>
            <w:r w:rsidDel="00000000" w:rsidR="00000000" w:rsidRPr="00000000">
              <w:rPr>
                <w:rtl w:val="0"/>
              </w:rPr>
            </w:r>
          </w:p>
        </w:tc>
      </w:tr>
      <w:tr>
        <w:trPr>
          <w:cantSplit w:val="1"/>
          <w:trHeight w:val="1416" w:hRule="atLeast"/>
          <w:tblHeader w:val="0"/>
        </w:trPr>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79">
            <w:pPr>
              <w:rPr>
                <w:rFonts w:ascii="Arial" w:cs="Arial" w:eastAsia="Arial" w:hAnsi="Arial"/>
                <w:sz w:val="20"/>
                <w:szCs w:val="20"/>
              </w:rPr>
            </w:pPr>
            <w:r w:rsidDel="00000000" w:rsidR="00000000" w:rsidRPr="00000000">
              <w:rPr>
                <w:rFonts w:ascii="Arial" w:cs="Arial" w:eastAsia="Arial" w:hAnsi="Arial"/>
                <w:sz w:val="20"/>
                <w:szCs w:val="20"/>
                <w:rtl w:val="0"/>
              </w:rPr>
              <w:t xml:space="preserve">El contrato se ejecuta de conformidad con el texto del mismo y acorde las normas que conforman el Estatuto de Contratación Pública, los manuales y guías de Colombia Compra Eficiente, la jurisprudencia, la doctrina, las normas técnicas de calidad y de gestión documental.  </w:t>
            </w:r>
          </w:p>
        </w:tc>
      </w:tr>
      <w:tr>
        <w:trPr>
          <w:cantSplit w:val="0"/>
          <w:trHeight w:val="271" w:hRule="atLeast"/>
          <w:tblHeader w:val="0"/>
        </w:trPr>
        <w:tc>
          <w:tcPr>
            <w:tcBorders>
              <w:top w:color="000000" w:space="0" w:sz="4" w:val="single"/>
              <w:left w:color="000000" w:space="0" w:sz="4" w:val="single"/>
              <w:bottom w:color="000000" w:space="0" w:sz="4" w:val="single"/>
              <w:right w:color="000000" w:space="0" w:sz="4" w:val="single"/>
            </w:tcBorders>
            <w:shd w:fill="c0c0c0" w:val="clear"/>
            <w:vAlign w:val="center"/>
          </w:tcPr>
          <w:p w:rsidR="00000000" w:rsidDel="00000000" w:rsidP="00000000" w:rsidRDefault="00000000" w:rsidRPr="00000000" w14:paraId="0000017A">
            <w:pPr>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INFORME SOBRE SANCIONES</w:t>
            </w:r>
            <w:r w:rsidDel="00000000" w:rsidR="00000000" w:rsidRPr="00000000">
              <w:rPr>
                <w:rtl w:val="0"/>
              </w:rPr>
            </w:r>
          </w:p>
        </w:tc>
      </w:tr>
      <w:tr>
        <w:trPr>
          <w:cantSplit w:val="1"/>
          <w:trHeight w:val="878" w:hRule="atLeast"/>
          <w:tblHeader w:val="0"/>
        </w:trPr>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7B">
            <w:pPr>
              <w:rPr>
                <w:rFonts w:ascii="Arial" w:cs="Arial" w:eastAsia="Arial" w:hAnsi="Arial"/>
                <w:sz w:val="20"/>
                <w:szCs w:val="20"/>
              </w:rPr>
            </w:pPr>
            <w:r w:rsidDel="00000000" w:rsidR="00000000" w:rsidRPr="00000000">
              <w:rPr>
                <w:rFonts w:ascii="Arial" w:cs="Arial" w:eastAsia="Arial" w:hAnsi="Arial"/>
                <w:sz w:val="20"/>
                <w:szCs w:val="20"/>
                <w:rtl w:val="0"/>
              </w:rPr>
              <w:t xml:space="preserve">NO APLICA.</w:t>
            </w:r>
          </w:p>
        </w:tc>
      </w:tr>
    </w:tbl>
    <w:p w:rsidR="00000000" w:rsidDel="00000000" w:rsidP="00000000" w:rsidRDefault="00000000" w:rsidRPr="00000000" w14:paraId="0000017C">
      <w:pPr>
        <w:ind w:left="-284" w:firstLine="0"/>
        <w:rPr/>
      </w:pPr>
      <w:r w:rsidDel="00000000" w:rsidR="00000000" w:rsidRPr="00000000">
        <w:rPr>
          <w:rtl w:val="0"/>
        </w:rPr>
      </w:r>
    </w:p>
    <w:p w:rsidR="00000000" w:rsidDel="00000000" w:rsidP="00000000" w:rsidRDefault="00000000" w:rsidRPr="00000000" w14:paraId="0000017D">
      <w:pPr>
        <w:ind w:left="-284" w:firstLine="0"/>
        <w:rPr/>
      </w:pPr>
      <w:r w:rsidDel="00000000" w:rsidR="00000000" w:rsidRPr="00000000">
        <w:rPr>
          <w:rtl w:val="0"/>
        </w:rPr>
      </w:r>
    </w:p>
    <w:tbl>
      <w:tblPr>
        <w:tblStyle w:val="Table11"/>
        <w:tblW w:w="9923.0" w:type="dxa"/>
        <w:jc w:val="left"/>
        <w:tblBorders>
          <w:top w:color="000000" w:space="0" w:sz="4" w:val="single"/>
          <w:left w:color="000000" w:space="0" w:sz="4" w:val="single"/>
          <w:bottom w:color="000000" w:space="0" w:sz="4" w:val="single"/>
          <w:right w:color="000000" w:space="0" w:sz="4" w:val="single"/>
          <w:insideH w:color="000000" w:space="0" w:sz="0" w:val="nil"/>
          <w:insideV w:color="000000" w:space="0" w:sz="0" w:val="nil"/>
        </w:tblBorders>
        <w:tblLayout w:type="fixed"/>
        <w:tblLook w:val="0000"/>
      </w:tblPr>
      <w:tblGrid>
        <w:gridCol w:w="9923"/>
        <w:tblGridChange w:id="0">
          <w:tblGrid>
            <w:gridCol w:w="9923"/>
          </w:tblGrid>
        </w:tblGridChange>
      </w:tblGrid>
      <w:tr>
        <w:trPr>
          <w:cantSplit w:val="0"/>
          <w:trHeight w:val="271" w:hRule="atLeast"/>
          <w:tblHeader w:val="0"/>
        </w:trPr>
        <w:tc>
          <w:tcPr>
            <w:tcBorders>
              <w:top w:color="000000" w:space="0" w:sz="4" w:val="single"/>
              <w:left w:color="000000" w:space="0" w:sz="4" w:val="single"/>
              <w:bottom w:color="000000" w:space="0" w:sz="4" w:val="single"/>
              <w:right w:color="000000" w:space="0" w:sz="4" w:val="single"/>
            </w:tcBorders>
            <w:shd w:fill="c0c0c0" w:val="clear"/>
            <w:vAlign w:val="center"/>
          </w:tcPr>
          <w:p w:rsidR="00000000" w:rsidDel="00000000" w:rsidP="00000000" w:rsidRDefault="00000000" w:rsidRPr="00000000" w14:paraId="0000017E">
            <w:pPr>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INFORME SOBRE LA PARTICIPACION SOCIAL EN LA EJECUCIÓN DEL CONTRATO – INSTANCIAS Y MECANISMOS DE CONTROL SOCIAL O VEEDURÍAS CIUDADANAS</w:t>
            </w:r>
            <w:r w:rsidDel="00000000" w:rsidR="00000000" w:rsidRPr="00000000">
              <w:rPr>
                <w:rtl w:val="0"/>
              </w:rPr>
            </w:r>
          </w:p>
        </w:tc>
      </w:tr>
      <w:tr>
        <w:trPr>
          <w:cantSplit w:val="1"/>
          <w:trHeight w:val="845" w:hRule="atLeast"/>
          <w:tblHeader w:val="0"/>
        </w:trPr>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7F">
            <w:pPr>
              <w:rPr>
                <w:rFonts w:ascii="Arial" w:cs="Arial" w:eastAsia="Arial" w:hAnsi="Arial"/>
                <w:sz w:val="20"/>
                <w:szCs w:val="20"/>
              </w:rPr>
            </w:pPr>
            <w:r w:rsidDel="00000000" w:rsidR="00000000" w:rsidRPr="00000000">
              <w:rPr>
                <w:rFonts w:ascii="Arial" w:cs="Arial" w:eastAsia="Arial" w:hAnsi="Arial"/>
                <w:sz w:val="20"/>
                <w:szCs w:val="20"/>
                <w:rtl w:val="0"/>
              </w:rPr>
              <w:t xml:space="preserve">NO APLICA.</w:t>
            </w:r>
          </w:p>
        </w:tc>
      </w:tr>
    </w:tbl>
    <w:p w:rsidR="00000000" w:rsidDel="00000000" w:rsidP="00000000" w:rsidRDefault="00000000" w:rsidRPr="00000000" w14:paraId="00000180">
      <w:pPr>
        <w:rPr/>
      </w:pPr>
      <w:r w:rsidDel="00000000" w:rsidR="00000000" w:rsidRPr="00000000">
        <w:rPr>
          <w:rtl w:val="0"/>
        </w:rPr>
      </w:r>
    </w:p>
    <w:tbl>
      <w:tblPr>
        <w:tblStyle w:val="Table12"/>
        <w:tblW w:w="9923.0" w:type="dxa"/>
        <w:jc w:val="left"/>
        <w:tblBorders>
          <w:top w:color="c0c0c0" w:space="0" w:sz="4" w:val="single"/>
          <w:left w:color="c0c0c0" w:space="0" w:sz="4" w:val="single"/>
          <w:bottom w:color="c0c0c0" w:space="0" w:sz="4" w:val="single"/>
          <w:right w:color="c0c0c0" w:space="0" w:sz="4" w:val="single"/>
          <w:insideH w:color="c0c0c0" w:space="0" w:sz="4" w:val="single"/>
          <w:insideV w:color="c0c0c0" w:space="0" w:sz="4" w:val="single"/>
        </w:tblBorders>
        <w:tblLayout w:type="fixed"/>
        <w:tblLook w:val="0000"/>
      </w:tblPr>
      <w:tblGrid>
        <w:gridCol w:w="2977"/>
        <w:gridCol w:w="1559"/>
        <w:gridCol w:w="567"/>
        <w:gridCol w:w="2552"/>
        <w:gridCol w:w="567"/>
        <w:gridCol w:w="1701"/>
        <w:tblGridChange w:id="0">
          <w:tblGrid>
            <w:gridCol w:w="2977"/>
            <w:gridCol w:w="1559"/>
            <w:gridCol w:w="567"/>
            <w:gridCol w:w="2552"/>
            <w:gridCol w:w="567"/>
            <w:gridCol w:w="1701"/>
          </w:tblGrid>
        </w:tblGridChange>
      </w:tblGrid>
      <w:tr>
        <w:trPr>
          <w:cantSplit w:val="1"/>
          <w:trHeight w:val="413" w:hRule="atLeast"/>
          <w:tblHeader w:val="0"/>
        </w:trPr>
        <w:tc>
          <w:tcPr>
            <w:vAlign w:val="center"/>
          </w:tcPr>
          <w:p w:rsidR="00000000" w:rsidDel="00000000" w:rsidP="00000000" w:rsidRDefault="00000000" w:rsidRPr="00000000" w14:paraId="00000181">
            <w:pPr>
              <w:spacing w:before="60" w:lineRule="auto"/>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Fecha del próximo informe </w:t>
            </w:r>
            <w:r w:rsidDel="00000000" w:rsidR="00000000" w:rsidRPr="00000000">
              <w:rPr>
                <w:rtl w:val="0"/>
              </w:rPr>
            </w:r>
          </w:p>
        </w:tc>
        <w:tc>
          <w:tcPr>
            <w:vAlign w:val="center"/>
          </w:tcPr>
          <w:p w:rsidR="00000000" w:rsidDel="00000000" w:rsidP="00000000" w:rsidRDefault="00000000" w:rsidRPr="00000000" w14:paraId="00000182">
            <w:pPr>
              <w:spacing w:before="60" w:lineRule="auto"/>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Día   16</w:t>
            </w:r>
            <w:r w:rsidDel="00000000" w:rsidR="00000000" w:rsidRPr="00000000">
              <w:rPr>
                <w:rtl w:val="0"/>
              </w:rPr>
            </w:r>
          </w:p>
        </w:tc>
        <w:tc>
          <w:tcPr>
            <w:vAlign w:val="center"/>
          </w:tcPr>
          <w:p w:rsidR="00000000" w:rsidDel="00000000" w:rsidP="00000000" w:rsidRDefault="00000000" w:rsidRPr="00000000" w14:paraId="00000183">
            <w:pPr>
              <w:spacing w:before="60" w:lineRule="auto"/>
              <w:jc w:val="center"/>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de</w:t>
            </w:r>
            <w:r w:rsidDel="00000000" w:rsidR="00000000" w:rsidRPr="00000000">
              <w:rPr>
                <w:rtl w:val="0"/>
              </w:rPr>
            </w:r>
          </w:p>
        </w:tc>
        <w:tc>
          <w:tcPr>
            <w:vAlign w:val="center"/>
          </w:tcPr>
          <w:p w:rsidR="00000000" w:rsidDel="00000000" w:rsidP="00000000" w:rsidRDefault="00000000" w:rsidRPr="00000000" w14:paraId="00000184">
            <w:pPr>
              <w:spacing w:before="60" w:lineRule="auto"/>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Mes:   JUNIO</w:t>
            </w:r>
            <w:r w:rsidDel="00000000" w:rsidR="00000000" w:rsidRPr="00000000">
              <w:rPr>
                <w:rtl w:val="0"/>
              </w:rPr>
            </w:r>
          </w:p>
        </w:tc>
        <w:tc>
          <w:tcPr>
            <w:vAlign w:val="center"/>
          </w:tcPr>
          <w:p w:rsidR="00000000" w:rsidDel="00000000" w:rsidP="00000000" w:rsidRDefault="00000000" w:rsidRPr="00000000" w14:paraId="00000185">
            <w:pPr>
              <w:spacing w:before="60" w:lineRule="auto"/>
              <w:jc w:val="center"/>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de</w:t>
            </w:r>
            <w:r w:rsidDel="00000000" w:rsidR="00000000" w:rsidRPr="00000000">
              <w:rPr>
                <w:rtl w:val="0"/>
              </w:rPr>
            </w:r>
          </w:p>
        </w:tc>
        <w:tc>
          <w:tcPr>
            <w:vAlign w:val="center"/>
          </w:tcPr>
          <w:p w:rsidR="00000000" w:rsidDel="00000000" w:rsidP="00000000" w:rsidRDefault="00000000" w:rsidRPr="00000000" w14:paraId="00000186">
            <w:pPr>
              <w:spacing w:before="60" w:lineRule="auto"/>
              <w:jc w:val="center"/>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2026</w:t>
            </w:r>
            <w:r w:rsidDel="00000000" w:rsidR="00000000" w:rsidRPr="00000000">
              <w:rPr>
                <w:rtl w:val="0"/>
              </w:rPr>
            </w:r>
          </w:p>
        </w:tc>
      </w:tr>
    </w:tbl>
    <w:p w:rsidR="00000000" w:rsidDel="00000000" w:rsidP="00000000" w:rsidRDefault="00000000" w:rsidRPr="00000000" w14:paraId="00000187">
      <w:pPr>
        <w:rPr/>
      </w:pPr>
      <w:r w:rsidDel="00000000" w:rsidR="00000000" w:rsidRPr="00000000">
        <w:rPr>
          <w:rtl w:val="0"/>
        </w:rPr>
      </w:r>
    </w:p>
    <w:tbl>
      <w:tblPr>
        <w:tblStyle w:val="Table13"/>
        <w:tblW w:w="9923.0" w:type="dxa"/>
        <w:jc w:val="left"/>
        <w:tblBorders>
          <w:top w:color="c0c0c0" w:space="0" w:sz="4" w:val="single"/>
          <w:left w:color="c0c0c0" w:space="0" w:sz="4" w:val="single"/>
          <w:bottom w:color="c0c0c0" w:space="0" w:sz="4" w:val="single"/>
          <w:right w:color="c0c0c0" w:space="0" w:sz="4" w:val="single"/>
          <w:insideH w:color="c0c0c0" w:space="0" w:sz="4" w:val="single"/>
          <w:insideV w:color="c0c0c0" w:space="0" w:sz="4" w:val="single"/>
        </w:tblBorders>
        <w:tblLayout w:type="fixed"/>
        <w:tblLook w:val="0000"/>
      </w:tblPr>
      <w:tblGrid>
        <w:gridCol w:w="2977"/>
        <w:gridCol w:w="1559"/>
        <w:gridCol w:w="2127"/>
        <w:gridCol w:w="425"/>
        <w:gridCol w:w="2835"/>
        <w:tblGridChange w:id="0">
          <w:tblGrid>
            <w:gridCol w:w="2977"/>
            <w:gridCol w:w="1559"/>
            <w:gridCol w:w="2127"/>
            <w:gridCol w:w="425"/>
            <w:gridCol w:w="2835"/>
          </w:tblGrid>
        </w:tblGridChange>
      </w:tblGrid>
      <w:tr>
        <w:trPr>
          <w:cantSplit w:val="1"/>
          <w:trHeight w:val="327" w:hRule="atLeast"/>
          <w:tblHeader w:val="0"/>
        </w:trPr>
        <w:tc>
          <w:tcPr>
            <w:gridSpan w:val="5"/>
            <w:vAlign w:val="center"/>
          </w:tcPr>
          <w:p w:rsidR="00000000" w:rsidDel="00000000" w:rsidP="00000000" w:rsidRDefault="00000000" w:rsidRPr="00000000" w14:paraId="00000188">
            <w:pPr>
              <w:rPr>
                <w:rFonts w:ascii="Arial" w:cs="Arial" w:eastAsia="Arial" w:hAnsi="Arial"/>
                <w:sz w:val="20"/>
                <w:szCs w:val="20"/>
              </w:rPr>
            </w:pPr>
            <w:r w:rsidDel="00000000" w:rsidR="00000000" w:rsidRPr="00000000">
              <w:rPr>
                <w:rFonts w:ascii="Arial" w:cs="Arial" w:eastAsia="Arial" w:hAnsi="Arial"/>
                <w:sz w:val="20"/>
                <w:szCs w:val="20"/>
                <w:rtl w:val="0"/>
              </w:rPr>
              <w:t xml:space="preserve">Para constancia de lo anterior firma la presente acta el Supervisor a los </w:t>
            </w:r>
            <w:r w:rsidDel="00000000" w:rsidR="00000000" w:rsidRPr="00000000">
              <w:rPr>
                <w:rFonts w:ascii="Arial" w:cs="Arial" w:eastAsia="Arial" w:hAnsi="Arial"/>
                <w:b w:val="1"/>
                <w:bCs w:val="1"/>
                <w:sz w:val="20"/>
                <w:szCs w:val="20"/>
                <w:rtl w:val="0"/>
              </w:rPr>
              <w:t xml:space="preserve">(15/05/2026)</w:t>
            </w:r>
            <w:r w:rsidDel="00000000" w:rsidR="00000000" w:rsidRPr="00000000">
              <w:rPr>
                <w:rtl w:val="0"/>
              </w:rPr>
            </w:r>
          </w:p>
        </w:tc>
      </w:tr>
      <w:tr>
        <w:trPr>
          <w:cantSplit w:val="1"/>
          <w:trHeight w:val="327" w:hRule="atLeast"/>
          <w:tblHeader w:val="0"/>
        </w:trPr>
        <w:tc>
          <w:tcPr>
            <w:vAlign w:val="center"/>
          </w:tcPr>
          <w:p w:rsidR="00000000" w:rsidDel="00000000" w:rsidP="00000000" w:rsidRDefault="00000000" w:rsidRPr="00000000" w14:paraId="0000018D">
            <w:pPr>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QUINCE</w:t>
            </w:r>
            <w:r w:rsidDel="00000000" w:rsidR="00000000" w:rsidRPr="00000000">
              <w:rPr>
                <w:rtl w:val="0"/>
              </w:rPr>
            </w:r>
          </w:p>
        </w:tc>
        <w:tc>
          <w:tcPr>
            <w:vAlign w:val="center"/>
          </w:tcPr>
          <w:p w:rsidR="00000000" w:rsidDel="00000000" w:rsidP="00000000" w:rsidRDefault="00000000" w:rsidRPr="00000000" w14:paraId="0000018E">
            <w:pPr>
              <w:rPr>
                <w:rFonts w:ascii="Arial" w:cs="Arial" w:eastAsia="Arial" w:hAnsi="Arial"/>
                <w:sz w:val="20"/>
                <w:szCs w:val="20"/>
              </w:rPr>
            </w:pPr>
            <w:r w:rsidDel="00000000" w:rsidR="00000000" w:rsidRPr="00000000">
              <w:rPr>
                <w:rFonts w:ascii="Arial" w:cs="Arial" w:eastAsia="Arial" w:hAnsi="Arial"/>
                <w:sz w:val="20"/>
                <w:szCs w:val="20"/>
                <w:rtl w:val="0"/>
              </w:rPr>
              <w:t xml:space="preserve">días del mes de </w:t>
            </w:r>
          </w:p>
        </w:tc>
        <w:tc>
          <w:tcPr>
            <w:vAlign w:val="center"/>
          </w:tcPr>
          <w:p w:rsidR="00000000" w:rsidDel="00000000" w:rsidP="00000000" w:rsidRDefault="00000000" w:rsidRPr="00000000" w14:paraId="0000018F">
            <w:pPr>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MAYO</w:t>
            </w:r>
            <w:r w:rsidDel="00000000" w:rsidR="00000000" w:rsidRPr="00000000">
              <w:rPr>
                <w:rtl w:val="0"/>
              </w:rPr>
            </w:r>
          </w:p>
        </w:tc>
        <w:tc>
          <w:tcPr>
            <w:vAlign w:val="center"/>
          </w:tcPr>
          <w:p w:rsidR="00000000" w:rsidDel="00000000" w:rsidP="00000000" w:rsidRDefault="00000000" w:rsidRPr="00000000" w14:paraId="00000190">
            <w:pPr>
              <w:rPr>
                <w:rFonts w:ascii="Arial" w:cs="Arial" w:eastAsia="Arial" w:hAnsi="Arial"/>
                <w:sz w:val="20"/>
                <w:szCs w:val="20"/>
              </w:rPr>
            </w:pPr>
            <w:r w:rsidDel="00000000" w:rsidR="00000000" w:rsidRPr="00000000">
              <w:rPr>
                <w:rFonts w:ascii="Arial" w:cs="Arial" w:eastAsia="Arial" w:hAnsi="Arial"/>
                <w:sz w:val="20"/>
                <w:szCs w:val="20"/>
                <w:rtl w:val="0"/>
              </w:rPr>
              <w:t xml:space="preserve">de</w:t>
            </w:r>
          </w:p>
        </w:tc>
        <w:tc>
          <w:tcPr>
            <w:vAlign w:val="center"/>
          </w:tcPr>
          <w:p w:rsidR="00000000" w:rsidDel="00000000" w:rsidP="00000000" w:rsidRDefault="00000000" w:rsidRPr="00000000" w14:paraId="0000019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2026</w:t>
            </w:r>
          </w:p>
        </w:tc>
      </w:tr>
    </w:tbl>
    <w:p w:rsidR="00000000" w:rsidDel="00000000" w:rsidP="00000000" w:rsidRDefault="00000000" w:rsidRPr="00000000" w14:paraId="00000192">
      <w:pPr>
        <w:ind w:left="-284" w:firstLine="0"/>
        <w:rPr/>
      </w:pPr>
      <w:r w:rsidDel="00000000" w:rsidR="00000000" w:rsidRPr="00000000">
        <w:rPr>
          <w:rtl w:val="0"/>
        </w:rPr>
      </w:r>
    </w:p>
    <w:p w:rsidR="00000000" w:rsidDel="00000000" w:rsidP="00000000" w:rsidRDefault="00000000" w:rsidRPr="00000000" w14:paraId="00000193">
      <w:pPr>
        <w:rPr/>
      </w:pPr>
      <w:r w:rsidDel="00000000" w:rsidR="00000000" w:rsidRPr="00000000">
        <w:rPr>
          <w:rtl w:val="0"/>
        </w:rPr>
      </w:r>
    </w:p>
    <w:p w:rsidR="00000000" w:rsidDel="00000000" w:rsidP="00000000" w:rsidRDefault="00000000" w:rsidRPr="00000000" w14:paraId="00000194">
      <w:pPr>
        <w:rPr/>
      </w:pPr>
      <w:r w:rsidDel="00000000" w:rsidR="00000000" w:rsidRPr="00000000">
        <w:rPr>
          <w:rtl w:val="0"/>
        </w:rPr>
      </w:r>
    </w:p>
    <w:p w:rsidR="00000000" w:rsidDel="00000000" w:rsidP="00000000" w:rsidRDefault="00000000" w:rsidRPr="00000000" w14:paraId="00000195">
      <w:pPr>
        <w:ind w:left="-284" w:firstLine="0"/>
        <w:rPr/>
      </w:pPr>
      <w:r w:rsidDel="00000000" w:rsidR="00000000" w:rsidRPr="00000000">
        <w:rPr>
          <w:rtl w:val="0"/>
        </w:rPr>
        <w:t xml:space="preserve">______________________________________________</w:t>
      </w:r>
    </w:p>
    <w:p w:rsidR="00000000" w:rsidDel="00000000" w:rsidP="00000000" w:rsidRDefault="00000000" w:rsidRPr="00000000" w14:paraId="00000196">
      <w:pPr>
        <w:ind w:hanging="2"/>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WILSON ALBERTO SAA SOLÍS </w:t>
      </w:r>
      <w:r w:rsidDel="00000000" w:rsidR="00000000" w:rsidRPr="00000000">
        <w:rPr>
          <w:rtl w:val="0"/>
        </w:rPr>
      </w:r>
    </w:p>
    <w:p w:rsidR="00000000" w:rsidDel="00000000" w:rsidP="00000000" w:rsidRDefault="00000000" w:rsidRPr="00000000" w14:paraId="00000197">
      <w:pPr>
        <w:ind w:hanging="2"/>
        <w:jc w:val="both"/>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SUBDIRECTOR DE INSPECCIÓN, VIGILANCIA Y CONTROL DE ENTIDADES SIN ÁNIMO DE LUCRO </w:t>
      </w:r>
      <w:r w:rsidDel="00000000" w:rsidR="00000000" w:rsidRPr="00000000">
        <w:rPr>
          <w:rtl w:val="0"/>
        </w:rPr>
      </w:r>
    </w:p>
    <w:p w:rsidR="00000000" w:rsidDel="00000000" w:rsidP="00000000" w:rsidRDefault="00000000" w:rsidRPr="00000000" w14:paraId="00000198">
      <w:pPr>
        <w:ind w:hanging="2"/>
        <w:jc w:val="both"/>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DEPARTAMENTO ADMINISTRATIVO DE JURIDICA</w:t>
      </w:r>
      <w:r w:rsidDel="00000000" w:rsidR="00000000" w:rsidRPr="00000000">
        <w:rPr>
          <w:rtl w:val="0"/>
        </w:rPr>
      </w:r>
    </w:p>
    <w:p w:rsidR="00000000" w:rsidDel="00000000" w:rsidP="00000000" w:rsidRDefault="00000000" w:rsidRPr="00000000" w14:paraId="00000199">
      <w:pPr>
        <w:ind w:hanging="2"/>
        <w:jc w:val="both"/>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C.C.  1.143.979.460</w:t>
      </w:r>
      <w:r w:rsidDel="00000000" w:rsidR="00000000" w:rsidRPr="00000000">
        <w:rPr>
          <w:rtl w:val="0"/>
        </w:rPr>
      </w:r>
    </w:p>
    <w:p w:rsidR="00000000" w:rsidDel="00000000" w:rsidP="00000000" w:rsidRDefault="00000000" w:rsidRPr="00000000" w14:paraId="0000019A">
      <w:pPr>
        <w:jc w:val="both"/>
        <w:rPr>
          <w:rFonts w:ascii="Arial" w:cs="Arial" w:eastAsia="Arial" w:hAnsi="Arial"/>
          <w:color w:val="ff0000"/>
          <w:sz w:val="18"/>
          <w:szCs w:val="18"/>
        </w:rPr>
      </w:pPr>
      <w:r w:rsidDel="00000000" w:rsidR="00000000" w:rsidRPr="00000000">
        <w:rPr>
          <w:rtl w:val="0"/>
        </w:rPr>
      </w:r>
    </w:p>
    <w:sectPr>
      <w:headerReference r:id="rId7" w:type="default"/>
      <w:footerReference r:id="rId8" w:type="default"/>
      <w:pgSz w:h="15842" w:w="12242" w:orient="portrait"/>
      <w:pgMar w:bottom="1134" w:top="1134" w:left="1134" w:right="1134" w:header="680" w:footer="68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alibri"/>
  <w:font w:name="Courier New"/>
  <w:font w:name="Lucida Casual"/>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Quattrocento San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Open Sans ExtraBold">
    <w:embedBold w:fontKey="{00000000-0000-0000-0000-000000000000}" r:id="rId9" w:subsetted="0"/>
    <w:embedBoldItalic w:fontKey="{00000000-0000-0000-0000-000000000000}" r:id="rId10" w:subsetted="0"/>
  </w:font>
  <w:font w:name="Noto Sans Symbols">
    <w:embedRegular w:fontKey="{00000000-0000-0000-0000-000000000000}" r:id="rId11" w:subsetted="0"/>
    <w:embedBold w:fontKey="{00000000-0000-0000-0000-000000000000}" r:id="rId1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1B3">
    <w:pPr>
      <w:pBdr>
        <w:top w:space="0" w:sz="0" w:val="nil"/>
        <w:left w:space="0" w:sz="0" w:val="nil"/>
        <w:bottom w:space="0" w:sz="0" w:val="nil"/>
        <w:right w:space="0" w:sz="0" w:val="nil"/>
        <w:between w:space="0" w:sz="0" w:val="nil"/>
      </w:pBdr>
      <w:tabs>
        <w:tab w:val="center" w:leader="none" w:pos="4252"/>
        <w:tab w:val="right" w:leader="none" w:pos="8504"/>
      </w:tabs>
      <w:jc w:val="center"/>
      <w:rPr>
        <w:rFonts w:ascii="Open Sans ExtraBold" w:cs="Open Sans ExtraBold" w:eastAsia="Open Sans ExtraBold" w:hAnsi="Open Sans ExtraBold"/>
        <w:b w:val="1"/>
        <w:bCs w:val="1"/>
        <w:color w:val="000000"/>
        <w:sz w:val="16"/>
        <w:szCs w:val="16"/>
      </w:rPr>
    </w:pPr>
    <w:r w:rsidDel="00000000" w:rsidR="00000000" w:rsidRPr="00000000">
      <w:rPr>
        <w:rtl w:val="0"/>
      </w:rPr>
    </w:r>
  </w:p>
  <w:p w:rsidR="00000000" w:rsidDel="00000000" w:rsidP="00000000" w:rsidRDefault="00000000" w:rsidRPr="00000000" w14:paraId="000001B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B">
    <w:pPr>
      <w:pBdr>
        <w:top w:space="0" w:sz="0" w:val="nil"/>
        <w:left w:space="0" w:sz="0" w:val="nil"/>
        <w:bottom w:space="0" w:sz="0" w:val="nil"/>
        <w:right w:space="0" w:sz="0" w:val="nil"/>
        <w:between w:space="0" w:sz="0" w:val="nil"/>
      </w:pBdr>
      <w:tabs>
        <w:tab w:val="center" w:leader="none" w:pos="4252"/>
        <w:tab w:val="right" w:leader="none" w:pos="8504"/>
      </w:tabs>
      <w:jc w:val="right"/>
      <w:rPr>
        <w:color w:val="000000"/>
      </w:rPr>
    </w:pPr>
    <w:r w:rsidDel="00000000" w:rsidR="00000000" w:rsidRPr="00000000">
      <w:rPr>
        <w:rtl w:val="0"/>
      </w:rPr>
    </w:r>
  </w:p>
  <w:tbl>
    <w:tblPr>
      <w:tblStyle w:val="Table14"/>
      <w:tblW w:w="9993.0" w:type="dxa"/>
      <w:jc w:val="left"/>
      <w:tblInd w:w="-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64"/>
      <w:gridCol w:w="3969"/>
      <w:gridCol w:w="3260"/>
      <w:tblGridChange w:id="0">
        <w:tblGrid>
          <w:gridCol w:w="2764"/>
          <w:gridCol w:w="3969"/>
          <w:gridCol w:w="3260"/>
        </w:tblGrid>
      </w:tblGridChange>
    </w:tblGrid>
    <w:tr>
      <w:trPr>
        <w:cantSplit w:val="1"/>
        <w:trHeight w:val="384" w:hRule="atLeast"/>
        <w:tblHeader w:val="0"/>
      </w:trPr>
      <w:tc>
        <w:tcPr>
          <w:vMerge w:val="restart"/>
        </w:tcPr>
        <w:p w:rsidR="00000000" w:rsidDel="00000000" w:rsidP="00000000" w:rsidRDefault="00000000" w:rsidRPr="00000000" w14:paraId="0000019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rtl w:val="0"/>
            </w:rPr>
            <w:t xml:space="preserve">  </w:t>
          </w:r>
          <w:r w:rsidDel="00000000" w:rsidR="00000000" w:rsidRPr="00000000">
            <w:rPr>
              <w:rFonts w:ascii="Arial" w:cs="Arial" w:eastAsia="Arial" w:hAnsi="Arial"/>
              <w:color w:val="000000"/>
              <w:sz w:val="20"/>
              <w:szCs w:val="20"/>
              <w:rtl w:val="0"/>
            </w:rPr>
            <w:t xml:space="preserve">Departamento del Valle del</w:t>
          </w:r>
        </w:p>
        <w:p w:rsidR="00000000" w:rsidDel="00000000" w:rsidP="00000000" w:rsidRDefault="00000000" w:rsidRPr="00000000" w14:paraId="0000019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Cauca</w:t>
          </w:r>
        </w:p>
        <w:p w:rsidR="00000000" w:rsidDel="00000000" w:rsidP="00000000" w:rsidRDefault="00000000" w:rsidRPr="00000000" w14:paraId="0000019E">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6"/>
              <w:szCs w:val="16"/>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584834</wp:posOffset>
                </wp:positionH>
                <wp:positionV relativeFrom="paragraph">
                  <wp:posOffset>36830</wp:posOffset>
                </wp:positionV>
                <wp:extent cx="557530" cy="473710"/>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57530" cy="473710"/>
                        </a:xfrm>
                        <a:prstGeom prst="rect"/>
                        <a:ln/>
                      </pic:spPr>
                    </pic:pic>
                  </a:graphicData>
                </a:graphic>
              </wp:anchor>
            </w:drawing>
          </w:r>
        </w:p>
        <w:p w:rsidR="00000000" w:rsidDel="00000000" w:rsidP="00000000" w:rsidRDefault="00000000" w:rsidRPr="00000000" w14:paraId="0000019F">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6"/>
              <w:szCs w:val="16"/>
            </w:rPr>
          </w:pPr>
          <w:r w:rsidDel="00000000" w:rsidR="00000000" w:rsidRPr="00000000">
            <w:rPr>
              <w:rtl w:val="0"/>
            </w:rPr>
          </w:r>
        </w:p>
        <w:p w:rsidR="00000000" w:rsidDel="00000000" w:rsidP="00000000" w:rsidRDefault="00000000" w:rsidRPr="00000000" w14:paraId="000001A0">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6"/>
              <w:szCs w:val="16"/>
            </w:rPr>
          </w:pPr>
          <w:r w:rsidDel="00000000" w:rsidR="00000000" w:rsidRPr="00000000">
            <w:rPr>
              <w:rtl w:val="0"/>
            </w:rPr>
          </w:r>
        </w:p>
        <w:p w:rsidR="00000000" w:rsidDel="00000000" w:rsidP="00000000" w:rsidRDefault="00000000" w:rsidRPr="00000000" w14:paraId="000001A1">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6"/>
              <w:szCs w:val="16"/>
            </w:rPr>
          </w:pPr>
          <w:r w:rsidDel="00000000" w:rsidR="00000000" w:rsidRPr="00000000">
            <w:rPr>
              <w:rtl w:val="0"/>
            </w:rPr>
          </w:r>
        </w:p>
        <w:p w:rsidR="00000000" w:rsidDel="00000000" w:rsidP="00000000" w:rsidRDefault="00000000" w:rsidRPr="00000000" w14:paraId="000001A2">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6"/>
              <w:szCs w:val="16"/>
            </w:rPr>
          </w:pPr>
          <w:r w:rsidDel="00000000" w:rsidR="00000000" w:rsidRPr="00000000">
            <w:rPr>
              <w:rtl w:val="0"/>
            </w:rPr>
          </w:r>
        </w:p>
        <w:p w:rsidR="00000000" w:rsidDel="00000000" w:rsidP="00000000" w:rsidRDefault="00000000" w:rsidRPr="00000000" w14:paraId="000001A3">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6"/>
              <w:szCs w:val="16"/>
            </w:rPr>
          </w:pPr>
          <w:r w:rsidDel="00000000" w:rsidR="00000000" w:rsidRPr="00000000">
            <w:rPr>
              <w:rFonts w:ascii="Arial" w:cs="Arial" w:eastAsia="Arial" w:hAnsi="Arial"/>
              <w:color w:val="000000"/>
              <w:sz w:val="20"/>
              <w:szCs w:val="20"/>
              <w:rtl w:val="0"/>
            </w:rPr>
            <w:t xml:space="preserve">Gobernación </w:t>
          </w:r>
          <w:r w:rsidDel="00000000" w:rsidR="00000000" w:rsidRPr="00000000">
            <w:rPr>
              <w:rtl w:val="0"/>
            </w:rPr>
          </w:r>
        </w:p>
      </w:tc>
      <w:tc>
        <w:tcPr>
          <w:vMerge w:val="restart"/>
          <w:vAlign w:val="center"/>
        </w:tcPr>
        <w:p w:rsidR="00000000" w:rsidDel="00000000" w:rsidP="00000000" w:rsidRDefault="00000000" w:rsidRPr="00000000" w14:paraId="000001A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b w:val="1"/>
              <w:bCs w:val="1"/>
              <w:color w:val="000000"/>
              <w:rtl w:val="0"/>
            </w:rPr>
            <w:t xml:space="preserve">INFORME DE SEGUIMIENTO DE SUPERVISION </w:t>
          </w:r>
          <w:r w:rsidDel="00000000" w:rsidR="00000000" w:rsidRPr="00000000">
            <w:rPr>
              <w:rtl w:val="0"/>
            </w:rPr>
          </w:r>
        </w:p>
      </w:tc>
      <w:tc>
        <w:tcPr>
          <w:vAlign w:val="center"/>
        </w:tcPr>
        <w:p w:rsidR="00000000" w:rsidDel="00000000" w:rsidP="00000000" w:rsidRDefault="00000000" w:rsidRPr="00000000" w14:paraId="000001A5">
          <w:pPr>
            <w:pBdr>
              <w:top w:space="0" w:sz="0" w:val="nil"/>
              <w:left w:space="0" w:sz="0" w:val="nil"/>
              <w:bottom w:space="0" w:sz="0" w:val="nil"/>
              <w:right w:space="0" w:sz="0" w:val="nil"/>
              <w:between w:space="0" w:sz="0" w:val="nil"/>
            </w:pBdr>
            <w:tabs>
              <w:tab w:val="center" w:leader="none" w:pos="4252"/>
              <w:tab w:val="right" w:leader="none" w:pos="8504"/>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Código: FO-M9-P2-02</w:t>
          </w:r>
        </w:p>
      </w:tc>
    </w:tr>
    <w:tr>
      <w:trPr>
        <w:cantSplit w:val="1"/>
        <w:trHeight w:val="384" w:hRule="atLeast"/>
        <w:tblHeader w:val="0"/>
      </w:trPr>
      <w:tc>
        <w:tcPr>
          <w:vMerge w:val="continue"/>
        </w:tcPr>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0"/>
              <w:szCs w:val="20"/>
            </w:rPr>
          </w:pPr>
          <w:r w:rsidDel="00000000" w:rsidR="00000000" w:rsidRPr="00000000">
            <w:rPr>
              <w:rtl w:val="0"/>
            </w:rPr>
          </w:r>
        </w:p>
      </w:tc>
      <w:tc>
        <w:tcPr>
          <w:vMerge w:val="continue"/>
          <w:vAlign w:val="center"/>
        </w:tcPr>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A8">
          <w:pPr>
            <w:pBdr>
              <w:top w:space="0" w:sz="0" w:val="nil"/>
              <w:left w:space="0" w:sz="0" w:val="nil"/>
              <w:bottom w:space="0" w:sz="0" w:val="nil"/>
              <w:right w:space="0" w:sz="0" w:val="nil"/>
              <w:between w:space="0" w:sz="0" w:val="nil"/>
            </w:pBdr>
            <w:tabs>
              <w:tab w:val="center" w:leader="none" w:pos="4252"/>
              <w:tab w:val="right" w:leader="none" w:pos="8504"/>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Versión:02</w:t>
          </w:r>
        </w:p>
        <w:p w:rsidR="00000000" w:rsidDel="00000000" w:rsidP="00000000" w:rsidRDefault="00000000" w:rsidRPr="00000000" w14:paraId="000001A9">
          <w:pPr>
            <w:pBdr>
              <w:top w:space="0" w:sz="0" w:val="nil"/>
              <w:left w:space="0" w:sz="0" w:val="nil"/>
              <w:bottom w:space="0" w:sz="0" w:val="nil"/>
              <w:right w:space="0" w:sz="0" w:val="nil"/>
              <w:between w:space="0" w:sz="0" w:val="nil"/>
            </w:pBdr>
            <w:tabs>
              <w:tab w:val="center" w:leader="none" w:pos="4252"/>
              <w:tab w:val="right" w:leader="none" w:pos="8504"/>
            </w:tabs>
            <w:rPr>
              <w:rFonts w:ascii="Arial" w:cs="Arial" w:eastAsia="Arial" w:hAnsi="Arial"/>
              <w:color w:val="000000"/>
              <w:sz w:val="20"/>
              <w:szCs w:val="20"/>
            </w:rPr>
          </w:pPr>
          <w:r w:rsidDel="00000000" w:rsidR="00000000" w:rsidRPr="00000000">
            <w:rPr>
              <w:rtl w:val="0"/>
            </w:rPr>
          </w:r>
        </w:p>
      </w:tc>
    </w:tr>
    <w:tr>
      <w:trPr>
        <w:cantSplit w:val="1"/>
        <w:trHeight w:val="384" w:hRule="atLeast"/>
        <w:tblHeader w:val="0"/>
      </w:trPr>
      <w:tc>
        <w:tcPr>
          <w:vMerge w:val="continue"/>
        </w:tcPr>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0"/>
              <w:szCs w:val="20"/>
            </w:rPr>
          </w:pPr>
          <w:r w:rsidDel="00000000" w:rsidR="00000000" w:rsidRPr="00000000">
            <w:rPr>
              <w:rtl w:val="0"/>
            </w:rPr>
          </w:r>
        </w:p>
      </w:tc>
      <w:tc>
        <w:tcPr>
          <w:vMerge w:val="continue"/>
          <w:vAlign w:val="center"/>
        </w:tcPr>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AC">
          <w:pPr>
            <w:pBdr>
              <w:top w:space="0" w:sz="0" w:val="nil"/>
              <w:left w:space="0" w:sz="0" w:val="nil"/>
              <w:bottom w:space="0" w:sz="0" w:val="nil"/>
              <w:right w:space="0" w:sz="0" w:val="nil"/>
              <w:between w:space="0" w:sz="0" w:val="nil"/>
            </w:pBdr>
            <w:tabs>
              <w:tab w:val="center" w:leader="none" w:pos="4252"/>
              <w:tab w:val="right" w:leader="none" w:pos="8504"/>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Fecha de Aprobación: 17/06/2019</w:t>
          </w:r>
        </w:p>
      </w:tc>
    </w:tr>
    <w:tr>
      <w:trPr>
        <w:cantSplit w:val="1"/>
        <w:trHeight w:val="384" w:hRule="atLeast"/>
        <w:tblHeader w:val="0"/>
      </w:trPr>
      <w:tc>
        <w:tcPr>
          <w:vMerge w:val="continue"/>
        </w:tcPr>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0"/>
              <w:szCs w:val="20"/>
            </w:rPr>
          </w:pPr>
          <w:r w:rsidDel="00000000" w:rsidR="00000000" w:rsidRPr="00000000">
            <w:rPr>
              <w:rtl w:val="0"/>
            </w:rPr>
          </w:r>
        </w:p>
      </w:tc>
      <w:tc>
        <w:tcPr>
          <w:vMerge w:val="continue"/>
          <w:vAlign w:val="center"/>
        </w:tcPr>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AF">
          <w:pPr>
            <w:rPr>
              <w:sz w:val="20"/>
              <w:szCs w:val="20"/>
            </w:rPr>
          </w:pPr>
          <w:r w:rsidDel="00000000" w:rsidR="00000000" w:rsidRPr="00000000">
            <w:rPr>
              <w:rFonts w:ascii="Arial" w:cs="Arial" w:eastAsia="Arial" w:hAnsi="Arial"/>
              <w:sz w:val="20"/>
              <w:szCs w:val="20"/>
              <w:rtl w:val="0"/>
            </w:rPr>
            <w:t xml:space="preserve">Página: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Fonts w:ascii="Arial" w:cs="Arial" w:eastAsia="Arial" w:hAnsi="Arial"/>
              <w:sz w:val="20"/>
              <w:szCs w:val="20"/>
              <w:rtl w:val="0"/>
            </w:rPr>
            <w:t xml:space="preserve"> de </w:t>
          </w:r>
          <w:r w:rsidDel="00000000" w:rsidR="00000000" w:rsidRPr="00000000">
            <w:rPr>
              <w:rFonts w:ascii="Arial" w:cs="Arial" w:eastAsia="Arial" w:hAnsi="Arial"/>
              <w:sz w:val="20"/>
              <w:szCs w:val="20"/>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B0">
          <w:pPr>
            <w:pBdr>
              <w:top w:space="0" w:sz="0" w:val="nil"/>
              <w:left w:space="0" w:sz="0" w:val="nil"/>
              <w:bottom w:space="0" w:sz="0" w:val="nil"/>
              <w:right w:space="0" w:sz="0" w:val="nil"/>
              <w:between w:space="0" w:sz="0" w:val="nil"/>
            </w:pBdr>
            <w:tabs>
              <w:tab w:val="center" w:leader="none" w:pos="4252"/>
              <w:tab w:val="right" w:leader="none" w:pos="8504"/>
            </w:tabs>
            <w:rPr>
              <w:rFonts w:ascii="Arial" w:cs="Arial" w:eastAsia="Arial" w:hAnsi="Arial"/>
              <w:color w:val="000000"/>
              <w:sz w:val="20"/>
              <w:szCs w:val="20"/>
            </w:rPr>
          </w:pPr>
          <w:r w:rsidDel="00000000" w:rsidR="00000000" w:rsidRPr="00000000">
            <w:rPr>
              <w:rtl w:val="0"/>
            </w:rPr>
          </w:r>
        </w:p>
      </w:tc>
    </w:tr>
  </w:tbl>
  <w:p w:rsidR="00000000" w:rsidDel="00000000" w:rsidP="00000000" w:rsidRDefault="00000000" w:rsidRPr="00000000" w14:paraId="000001B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Narrow" w:cs="Arial Narrow" w:eastAsia="Arial Narrow" w:hAnsi="Arial Narrow"/>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ind w:left="0" w:hanging="1"/>
    </w:pPr>
    <w:rPr>
      <w:b w:val="1"/>
      <w:bCs w:val="1"/>
      <w:vertAlign w:val="baseline"/>
    </w:rPr>
  </w:style>
  <w:style w:type="paragraph" w:styleId="Heading2">
    <w:name w:val="heading 2"/>
    <w:basedOn w:val="Normal"/>
    <w:next w:val="Normal"/>
    <w:pPr>
      <w:keepNext w:val="1"/>
      <w:ind w:left="0" w:hanging="1"/>
      <w:jc w:val="both"/>
    </w:pPr>
    <w:rPr>
      <w:b w:val="1"/>
      <w:bCs w:val="1"/>
      <w:vertAlign w:val="baseline"/>
    </w:rPr>
  </w:style>
  <w:style w:type="paragraph" w:styleId="Heading3">
    <w:name w:val="heading 3"/>
    <w:basedOn w:val="Normal"/>
    <w:next w:val="Normal"/>
    <w:pPr>
      <w:keepNext w:val="1"/>
      <w:ind w:left="0" w:hanging="1"/>
    </w:pPr>
    <w:rPr>
      <w:rFonts w:ascii="Lucida Casual" w:cs="Lucida Casual" w:eastAsia="Lucida Casual" w:hAnsi="Lucida Casual"/>
      <w:b w:val="1"/>
      <w:bCs w:val="1"/>
      <w:sz w:val="22"/>
      <w:szCs w:val="22"/>
      <w:vertAlign w:val="baseline"/>
    </w:rPr>
  </w:style>
  <w:style w:type="paragraph" w:styleId="Heading4">
    <w:name w:val="heading 4"/>
    <w:basedOn w:val="Normal"/>
    <w:next w:val="Normal"/>
    <w:pPr>
      <w:keepNext w:val="1"/>
      <w:ind w:left="0" w:hanging="1"/>
    </w:pPr>
    <w:rPr>
      <w:rFonts w:ascii="Lucida Casual" w:cs="Lucida Casual" w:eastAsia="Lucida Casual" w:hAnsi="Lucida Casual"/>
      <w:b w:val="1"/>
      <w:bCs w:val="1"/>
      <w:vertAlign w:val="baseline"/>
    </w:rPr>
  </w:style>
  <w:style w:type="paragraph" w:styleId="Heading5">
    <w:name w:val="heading 5"/>
    <w:basedOn w:val="Normal"/>
    <w:next w:val="Normal"/>
    <w:pPr>
      <w:keepNext w:val="1"/>
      <w:ind w:left="0" w:hanging="1"/>
    </w:pPr>
    <w:rPr>
      <w:rFonts w:ascii="Arial" w:cs="Arial" w:eastAsia="Arial" w:hAnsi="Arial"/>
      <w:vertAlign w:val="baseline"/>
    </w:rPr>
  </w:style>
  <w:style w:type="paragraph" w:styleId="Heading6">
    <w:name w:val="heading 6"/>
    <w:basedOn w:val="Normal"/>
    <w:next w:val="Normal"/>
    <w:pPr>
      <w:keepNext w:val="1"/>
      <w:ind w:left="0" w:hanging="1"/>
      <w:jc w:val="both"/>
    </w:pPr>
    <w:rPr>
      <w:rFonts w:ascii="Arial" w:cs="Arial" w:eastAsia="Arial" w:hAnsi="Arial"/>
      <w:b w:val="1"/>
      <w:bCs w:val="1"/>
      <w:vertAlign w:val="baseline"/>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 w:type="table" w:styleId="Table3">
    <w:basedOn w:val="TableNormal"/>
    <w:tblPr>
      <w:tblStyleRowBandSize w:val="1"/>
      <w:tblStyleColBandSize w:val="1"/>
      <w:tblCellMar>
        <w:top w:w="0.0" w:type="dxa"/>
        <w:left w:w="70.0" w:type="dxa"/>
        <w:bottom w:w="0.0" w:type="dxa"/>
        <w:right w:w="70.0" w:type="dxa"/>
      </w:tblCellMar>
    </w:tblPr>
  </w:style>
  <w:style w:type="table" w:styleId="Table4">
    <w:basedOn w:val="TableNormal"/>
    <w:tblPr>
      <w:tblStyleRowBandSize w:val="1"/>
      <w:tblStyleColBandSize w:val="1"/>
      <w:tblCellMar>
        <w:top w:w="0.0" w:type="dxa"/>
        <w:left w:w="70.0" w:type="dxa"/>
        <w:bottom w:w="0.0" w:type="dxa"/>
        <w:right w:w="70.0" w:type="dxa"/>
      </w:tblCellMar>
    </w:tblPr>
  </w:style>
  <w:style w:type="table" w:styleId="Table5">
    <w:basedOn w:val="TableNormal"/>
    <w:tblPr>
      <w:tblStyleRowBandSize w:val="1"/>
      <w:tblStyleColBandSize w:val="1"/>
      <w:tblCellMar>
        <w:top w:w="0.0" w:type="dxa"/>
        <w:left w:w="70.0" w:type="dxa"/>
        <w:bottom w:w="0.0" w:type="dxa"/>
        <w:right w:w="70.0" w:type="dxa"/>
      </w:tblCellMar>
    </w:tblPr>
  </w:style>
  <w:style w:type="table" w:styleId="Table6">
    <w:basedOn w:val="TableNormal"/>
    <w:tblPr>
      <w:tblStyleRowBandSize w:val="1"/>
      <w:tblStyleColBandSize w:val="1"/>
      <w:tblCellMar>
        <w:top w:w="0.0" w:type="dxa"/>
        <w:left w:w="70.0" w:type="dxa"/>
        <w:bottom w:w="0.0" w:type="dxa"/>
        <w:right w:w="70.0" w:type="dxa"/>
      </w:tblCellMar>
    </w:tblPr>
  </w:style>
  <w:style w:type="table" w:styleId="Table7">
    <w:basedOn w:val="TableNormal"/>
    <w:tblPr>
      <w:tblStyleRowBandSize w:val="1"/>
      <w:tblStyleColBandSize w:val="1"/>
      <w:tblCellMar>
        <w:top w:w="0.0" w:type="dxa"/>
        <w:left w:w="70.0" w:type="dxa"/>
        <w:bottom w:w="0.0" w:type="dxa"/>
        <w:right w:w="70.0" w:type="dxa"/>
      </w:tblCellMar>
    </w:tblPr>
  </w:style>
  <w:style w:type="table" w:styleId="Table8">
    <w:basedOn w:val="TableNormal"/>
    <w:tblPr>
      <w:tblStyleRowBandSize w:val="1"/>
      <w:tblStyleColBandSize w:val="1"/>
      <w:tblCellMar>
        <w:top w:w="0.0" w:type="dxa"/>
        <w:left w:w="70.0" w:type="dxa"/>
        <w:bottom w:w="0.0" w:type="dxa"/>
        <w:right w:w="70.0" w:type="dxa"/>
      </w:tblCellMar>
    </w:tblPr>
  </w:style>
  <w:style w:type="table" w:styleId="Table9">
    <w:basedOn w:val="TableNormal"/>
    <w:tblPr>
      <w:tblStyleRowBandSize w:val="1"/>
      <w:tblStyleColBandSize w:val="1"/>
      <w:tblCellMar>
        <w:top w:w="0.0" w:type="dxa"/>
        <w:left w:w="70.0" w:type="dxa"/>
        <w:bottom w:w="0.0" w:type="dxa"/>
        <w:right w:w="70.0" w:type="dxa"/>
      </w:tblCellMar>
    </w:tblPr>
  </w:style>
  <w:style w:type="table" w:styleId="Table10">
    <w:basedOn w:val="TableNormal"/>
    <w:tblPr>
      <w:tblStyleRowBandSize w:val="1"/>
      <w:tblStyleColBandSize w:val="1"/>
      <w:tblCellMar>
        <w:top w:w="0.0" w:type="dxa"/>
        <w:left w:w="70.0" w:type="dxa"/>
        <w:bottom w:w="0.0" w:type="dxa"/>
        <w:right w:w="70.0" w:type="dxa"/>
      </w:tblCellMar>
    </w:tblPr>
  </w:style>
  <w:style w:type="table" w:styleId="Table11">
    <w:basedOn w:val="TableNormal"/>
    <w:tblPr>
      <w:tblStyleRowBandSize w:val="1"/>
      <w:tblStyleColBandSize w:val="1"/>
      <w:tblCellMar>
        <w:top w:w="0.0" w:type="dxa"/>
        <w:left w:w="70.0" w:type="dxa"/>
        <w:bottom w:w="0.0" w:type="dxa"/>
        <w:right w:w="70.0" w:type="dxa"/>
      </w:tblCellMar>
    </w:tblPr>
  </w:style>
  <w:style w:type="table" w:styleId="Table12">
    <w:basedOn w:val="TableNormal"/>
    <w:tblPr>
      <w:tblStyleRowBandSize w:val="1"/>
      <w:tblStyleColBandSize w:val="1"/>
      <w:tblCellMar>
        <w:top w:w="0.0" w:type="dxa"/>
        <w:left w:w="70.0" w:type="dxa"/>
        <w:bottom w:w="0.0" w:type="dxa"/>
        <w:right w:w="70.0" w:type="dxa"/>
      </w:tblCellMar>
    </w:tblPr>
  </w:style>
  <w:style w:type="table" w:styleId="Table13">
    <w:basedOn w:val="TableNormal"/>
    <w:tblPr>
      <w:tblStyleRowBandSize w:val="1"/>
      <w:tblStyleColBandSize w:val="1"/>
      <w:tblCellMar>
        <w:top w:w="0.0" w:type="dxa"/>
        <w:left w:w="70.0" w:type="dxa"/>
        <w:bottom w:w="0.0" w:type="dxa"/>
        <w:right w:w="70.0" w:type="dxa"/>
      </w:tblCellMar>
    </w:tblPr>
  </w:style>
  <w:style w:type="table" w:styleId="Table14">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11" Type="http://schemas.openxmlformats.org/officeDocument/2006/relationships/font" Target="fonts/NotoSansSymbols-regular.ttf"/><Relationship Id="rId10" Type="http://schemas.openxmlformats.org/officeDocument/2006/relationships/font" Target="fonts/OpenSansExtraBold-boldItalic.ttf"/><Relationship Id="rId12" Type="http://schemas.openxmlformats.org/officeDocument/2006/relationships/font" Target="fonts/NotoSansSymbols-bold.ttf"/><Relationship Id="rId9" Type="http://schemas.openxmlformats.org/officeDocument/2006/relationships/font" Target="fonts/OpenSansExtraBold-bold.ttf"/><Relationship Id="rId5" Type="http://schemas.openxmlformats.org/officeDocument/2006/relationships/font" Target="fonts/QuattrocentoSans-regular.ttf"/><Relationship Id="rId6" Type="http://schemas.openxmlformats.org/officeDocument/2006/relationships/font" Target="fonts/QuattrocentoSans-bold.ttf"/><Relationship Id="rId7" Type="http://schemas.openxmlformats.org/officeDocument/2006/relationships/font" Target="fonts/QuattrocentoSans-italic.ttf"/><Relationship Id="rId8" Type="http://schemas.openxmlformats.org/officeDocument/2006/relationships/font" Target="fonts/Quattrocento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iW5E/J7ObwOs+SILhIB9P7u0g==">CgMxLjA4AHIhMUhJdlZlMVd6YU50ZEcyNHVEVG1oMHRaVUY4Wktkbi1I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